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6A" w:rsidRDefault="00AF756A" w:rsidP="00933684">
      <w:pPr>
        <w:pStyle w:val="Title"/>
        <w:rPr>
          <w:sz w:val="20"/>
          <w:szCs w:val="20"/>
        </w:rPr>
      </w:pPr>
    </w:p>
    <w:p w:rsidR="003121A1" w:rsidRPr="00846A50" w:rsidRDefault="003121A1" w:rsidP="00933684">
      <w:pPr>
        <w:pStyle w:val="Title"/>
        <w:rPr>
          <w:sz w:val="20"/>
          <w:szCs w:val="20"/>
        </w:rPr>
      </w:pPr>
      <w:smartTag w:uri="urn:schemas-microsoft-com:office:smarttags" w:element="PlaceName">
        <w:r w:rsidRPr="00846A50">
          <w:rPr>
            <w:sz w:val="20"/>
            <w:szCs w:val="20"/>
          </w:rPr>
          <w:t>RIVIER</w:t>
        </w:r>
      </w:smartTag>
      <w:r w:rsidRPr="00846A50">
        <w:rPr>
          <w:sz w:val="20"/>
          <w:szCs w:val="20"/>
        </w:rPr>
        <w:t xml:space="preserve"> </w:t>
      </w:r>
      <w:r w:rsidR="00937C54">
        <w:rPr>
          <w:sz w:val="20"/>
          <w:szCs w:val="20"/>
        </w:rPr>
        <w:t>UNIVERSITY</w:t>
      </w:r>
    </w:p>
    <w:p w:rsidR="003121A1" w:rsidRPr="00846A50" w:rsidRDefault="008076E5" w:rsidP="00933684">
      <w:pPr>
        <w:jc w:val="center"/>
        <w:rPr>
          <w:b/>
          <w:bCs/>
          <w:color w:val="000000"/>
          <w:sz w:val="20"/>
          <w:szCs w:val="20"/>
        </w:rPr>
      </w:pPr>
      <w:r w:rsidRPr="00846A50">
        <w:rPr>
          <w:b/>
          <w:bCs/>
          <w:color w:val="000000"/>
          <w:sz w:val="20"/>
          <w:szCs w:val="20"/>
        </w:rPr>
        <w:t>DIVISION</w:t>
      </w:r>
      <w:r w:rsidR="00FC79CA" w:rsidRPr="00846A50">
        <w:rPr>
          <w:b/>
          <w:bCs/>
          <w:color w:val="000000"/>
          <w:sz w:val="20"/>
          <w:szCs w:val="20"/>
        </w:rPr>
        <w:t xml:space="preserve"> OF EDUCATION</w:t>
      </w:r>
    </w:p>
    <w:p w:rsidR="003121A1" w:rsidRPr="00846A50" w:rsidRDefault="003121A1" w:rsidP="00933684">
      <w:pPr>
        <w:pStyle w:val="Heading1"/>
        <w:spacing w:after="0"/>
        <w:jc w:val="center"/>
        <w:rPr>
          <w:b/>
          <w:bCs/>
          <w:sz w:val="20"/>
          <w:szCs w:val="20"/>
        </w:rPr>
      </w:pPr>
      <w:r w:rsidRPr="00846A50">
        <w:rPr>
          <w:b/>
          <w:bCs/>
          <w:sz w:val="20"/>
          <w:szCs w:val="20"/>
        </w:rPr>
        <w:t>SPECIALIST IN THE ASSESSMENT OF INTELLECTUAL FUNCTIONING PROGRAM</w:t>
      </w:r>
    </w:p>
    <w:p w:rsidR="003121A1" w:rsidRPr="00846A50" w:rsidRDefault="00F8327F" w:rsidP="00933684">
      <w:pPr>
        <w:pStyle w:val="Heading8"/>
        <w:spacing w:after="0"/>
        <w:jc w:val="left"/>
        <w:rPr>
          <w:sz w:val="20"/>
          <w:szCs w:val="20"/>
        </w:rPr>
      </w:pPr>
      <w:r>
        <w:rPr>
          <w:sz w:val="20"/>
          <w:szCs w:val="20"/>
        </w:rPr>
        <w:t xml:space="preserve">                                                                       </w:t>
      </w:r>
      <w:r w:rsidR="003121A1" w:rsidRPr="00846A50">
        <w:rPr>
          <w:sz w:val="20"/>
          <w:szCs w:val="20"/>
        </w:rPr>
        <w:t>AND</w:t>
      </w:r>
    </w:p>
    <w:p w:rsidR="003121A1" w:rsidRPr="00846A50" w:rsidRDefault="00F8327F" w:rsidP="00933684">
      <w:pPr>
        <w:rPr>
          <w:b/>
          <w:bCs/>
          <w:smallCaps/>
          <w:sz w:val="20"/>
          <w:szCs w:val="20"/>
        </w:rPr>
      </w:pPr>
      <w:r>
        <w:rPr>
          <w:b/>
          <w:bCs/>
          <w:smallCaps/>
          <w:sz w:val="20"/>
          <w:szCs w:val="20"/>
        </w:rPr>
        <w:t xml:space="preserve">                                           </w:t>
      </w:r>
      <w:r w:rsidR="003121A1" w:rsidRPr="00846A50">
        <w:rPr>
          <w:b/>
          <w:bCs/>
          <w:smallCaps/>
          <w:sz w:val="20"/>
          <w:szCs w:val="20"/>
        </w:rPr>
        <w:t>AS</w:t>
      </w:r>
      <w:r w:rsidR="00B75BA3">
        <w:rPr>
          <w:b/>
          <w:bCs/>
          <w:smallCaps/>
          <w:sz w:val="20"/>
          <w:szCs w:val="20"/>
        </w:rPr>
        <w:t xml:space="preserve">SOCIATION OF SPECIALISTS IN </w:t>
      </w:r>
      <w:r w:rsidR="003121A1" w:rsidRPr="00846A50">
        <w:rPr>
          <w:b/>
          <w:bCs/>
          <w:smallCaps/>
          <w:sz w:val="20"/>
          <w:szCs w:val="20"/>
        </w:rPr>
        <w:t xml:space="preserve">ASSESSMENT OF </w:t>
      </w:r>
    </w:p>
    <w:p w:rsidR="003121A1" w:rsidRPr="00846A50" w:rsidRDefault="00F8327F" w:rsidP="00933684">
      <w:pPr>
        <w:rPr>
          <w:b/>
          <w:bCs/>
          <w:smallCaps/>
          <w:sz w:val="20"/>
          <w:szCs w:val="20"/>
        </w:rPr>
      </w:pPr>
      <w:r>
        <w:rPr>
          <w:b/>
          <w:bCs/>
          <w:smallCaps/>
          <w:sz w:val="20"/>
          <w:szCs w:val="20"/>
        </w:rPr>
        <w:t xml:space="preserve">                                                    </w:t>
      </w:r>
      <w:r w:rsidR="006A4D2D">
        <w:rPr>
          <w:b/>
          <w:bCs/>
          <w:smallCaps/>
          <w:sz w:val="20"/>
          <w:szCs w:val="20"/>
        </w:rPr>
        <w:t xml:space="preserve">    </w:t>
      </w:r>
      <w:r w:rsidR="003121A1" w:rsidRPr="00846A50">
        <w:rPr>
          <w:b/>
          <w:bCs/>
          <w:smallCaps/>
          <w:sz w:val="20"/>
          <w:szCs w:val="20"/>
        </w:rPr>
        <w:t>INTELLECTUAL FUNCTIONING (ASAIF)</w:t>
      </w:r>
    </w:p>
    <w:p w:rsidR="003121A1" w:rsidRPr="00846A50" w:rsidRDefault="00F8327F" w:rsidP="00933684">
      <w:pPr>
        <w:rPr>
          <w:b/>
          <w:bCs/>
          <w:sz w:val="20"/>
          <w:szCs w:val="20"/>
        </w:rPr>
      </w:pPr>
      <w:r>
        <w:rPr>
          <w:b/>
          <w:bCs/>
          <w:sz w:val="20"/>
          <w:szCs w:val="20"/>
        </w:rPr>
        <w:t xml:space="preserve">                                                         </w:t>
      </w:r>
      <w:r w:rsidR="006A4D2D">
        <w:rPr>
          <w:b/>
          <w:bCs/>
          <w:sz w:val="20"/>
          <w:szCs w:val="20"/>
        </w:rPr>
        <w:t xml:space="preserve"> </w:t>
      </w:r>
      <w:hyperlink r:id="rId8" w:history="1">
        <w:r w:rsidR="003121A1" w:rsidRPr="00846A50">
          <w:rPr>
            <w:rStyle w:val="Hyperlink"/>
            <w:rFonts w:cs="Verdana"/>
            <w:b/>
            <w:bCs/>
            <w:sz w:val="20"/>
            <w:szCs w:val="20"/>
          </w:rPr>
          <w:t>http://www.asaif.net</w:t>
        </w:r>
      </w:hyperlink>
      <w:r w:rsidR="008660C0">
        <w:rPr>
          <w:b/>
          <w:bCs/>
          <w:sz w:val="20"/>
          <w:szCs w:val="20"/>
        </w:rPr>
        <w:t xml:space="preserve">                      </w:t>
      </w:r>
    </w:p>
    <w:p w:rsidR="003121A1" w:rsidRPr="00846A50" w:rsidRDefault="003121A1" w:rsidP="00933684">
      <w:pPr>
        <w:pStyle w:val="FootnoteText"/>
        <w:rPr>
          <w:sz w:val="20"/>
          <w:szCs w:val="20"/>
        </w:rPr>
      </w:pPr>
    </w:p>
    <w:p w:rsidR="003121A1" w:rsidRDefault="00E1758F" w:rsidP="00933684">
      <w:pPr>
        <w:pStyle w:val="Heading7"/>
        <w:spacing w:after="0"/>
        <w:jc w:val="center"/>
        <w:rPr>
          <w:b/>
          <w:bCs/>
          <w:sz w:val="20"/>
          <w:szCs w:val="20"/>
        </w:rPr>
      </w:pPr>
      <w:r w:rsidRPr="00846A50">
        <w:rPr>
          <w:b/>
          <w:bCs/>
          <w:sz w:val="20"/>
          <w:szCs w:val="20"/>
        </w:rPr>
        <w:t xml:space="preserve">Comments on Reports </w:t>
      </w:r>
      <w:r w:rsidR="00BF1DEF">
        <w:rPr>
          <w:b/>
          <w:bCs/>
          <w:sz w:val="20"/>
          <w:szCs w:val="20"/>
        </w:rPr>
        <w:t>4</w:t>
      </w:r>
      <w:r w:rsidR="00404D88">
        <w:rPr>
          <w:b/>
          <w:bCs/>
          <w:sz w:val="20"/>
          <w:szCs w:val="20"/>
        </w:rPr>
        <w:t>/</w:t>
      </w:r>
      <w:r w:rsidR="00BF1DEF">
        <w:rPr>
          <w:b/>
          <w:bCs/>
          <w:sz w:val="20"/>
          <w:szCs w:val="20"/>
        </w:rPr>
        <w:t>13</w:t>
      </w:r>
      <w:r w:rsidR="00492932">
        <w:rPr>
          <w:b/>
          <w:bCs/>
          <w:sz w:val="20"/>
          <w:szCs w:val="20"/>
        </w:rPr>
        <w:t>/</w:t>
      </w:r>
      <w:r w:rsidR="00656A11">
        <w:rPr>
          <w:b/>
          <w:bCs/>
          <w:sz w:val="20"/>
          <w:szCs w:val="20"/>
        </w:rPr>
        <w:t>1</w:t>
      </w:r>
      <w:r w:rsidR="009C522D">
        <w:rPr>
          <w:b/>
          <w:bCs/>
          <w:sz w:val="20"/>
          <w:szCs w:val="20"/>
        </w:rPr>
        <w:t>3</w:t>
      </w:r>
      <w:r w:rsidR="00597547" w:rsidRPr="00846A50">
        <w:rPr>
          <w:b/>
          <w:bCs/>
          <w:sz w:val="20"/>
          <w:szCs w:val="20"/>
        </w:rPr>
        <w:t xml:space="preserve"> # 2</w:t>
      </w:r>
      <w:r w:rsidR="00157545">
        <w:rPr>
          <w:b/>
          <w:bCs/>
          <w:sz w:val="20"/>
          <w:szCs w:val="20"/>
        </w:rPr>
        <w:t>4</w:t>
      </w:r>
      <w:r w:rsidR="009C522D">
        <w:rPr>
          <w:b/>
          <w:bCs/>
          <w:sz w:val="20"/>
          <w:szCs w:val="20"/>
        </w:rPr>
        <w:t>6</w:t>
      </w:r>
    </w:p>
    <w:p w:rsidR="00846A50" w:rsidRPr="00846A50" w:rsidRDefault="00846A50" w:rsidP="00933684"/>
    <w:p w:rsidR="00BD773D" w:rsidRPr="008A3E04" w:rsidRDefault="003664D2" w:rsidP="00BD773D">
      <w:pPr>
        <w:spacing w:after="120"/>
        <w:rPr>
          <w:sz w:val="20"/>
          <w:szCs w:val="20"/>
        </w:rPr>
      </w:pPr>
      <w:r w:rsidRPr="003405A4">
        <w:rPr>
          <w:sz w:val="20"/>
          <w:szCs w:val="20"/>
        </w:rPr>
        <w:t>The</w:t>
      </w:r>
      <w:r w:rsidRPr="003405A4">
        <w:rPr>
          <w:b/>
          <w:sz w:val="20"/>
          <w:szCs w:val="20"/>
        </w:rPr>
        <w:t xml:space="preserve"> </w:t>
      </w:r>
      <w:r w:rsidR="00DE16B8" w:rsidRPr="003405A4">
        <w:rPr>
          <w:b/>
          <w:sz w:val="20"/>
          <w:szCs w:val="20"/>
        </w:rPr>
        <w:t xml:space="preserve">Association of Specialists in Assessment of Intellectual Functioning (ASAIF) </w:t>
      </w:r>
      <w:r w:rsidR="00DE16B8" w:rsidRPr="003405A4">
        <w:rPr>
          <w:sz w:val="20"/>
          <w:szCs w:val="20"/>
        </w:rPr>
        <w:t xml:space="preserve">sponsors educational activities supporting the assessment of intellectual functioning, including this newsletter, co-sponsored by the Specialist in Assessment of Intellectual Functioning program at Rivier </w:t>
      </w:r>
      <w:r w:rsidR="00937C54" w:rsidRPr="003405A4">
        <w:rPr>
          <w:sz w:val="20"/>
          <w:szCs w:val="20"/>
        </w:rPr>
        <w:t>University</w:t>
      </w:r>
      <w:r w:rsidR="00DE16B8" w:rsidRPr="003405A4">
        <w:rPr>
          <w:sz w:val="20"/>
          <w:szCs w:val="20"/>
        </w:rPr>
        <w:t>,</w:t>
      </w:r>
      <w:r w:rsidR="00DE16B8" w:rsidRPr="003405A4">
        <w:rPr>
          <w:rStyle w:val="FootnoteReference"/>
          <w:sz w:val="20"/>
          <w:szCs w:val="20"/>
        </w:rPr>
        <w:footnoteReference w:id="1"/>
      </w:r>
      <w:r w:rsidR="00DE16B8" w:rsidRPr="003405A4">
        <w:rPr>
          <w:sz w:val="20"/>
          <w:szCs w:val="20"/>
        </w:rPr>
        <w:t xml:space="preserve"> evening dinner-and-training events called "Shorties," and workshops.  </w:t>
      </w:r>
      <w:r w:rsidR="00DE16B8" w:rsidRPr="003405A4">
        <w:rPr>
          <w:b/>
          <w:sz w:val="20"/>
          <w:szCs w:val="20"/>
        </w:rPr>
        <w:t xml:space="preserve">ASAIF is now authorized by NASP to offer CPD credits. </w:t>
      </w:r>
      <w:r w:rsidR="00DE16B8" w:rsidRPr="003405A4">
        <w:rPr>
          <w:sz w:val="20"/>
          <w:szCs w:val="20"/>
        </w:rPr>
        <w:t xml:space="preserve"> </w:t>
      </w:r>
      <w:r w:rsidR="00BD773D" w:rsidRPr="007A4239">
        <w:rPr>
          <w:rStyle w:val="Strong"/>
          <w:rFonts w:cs="Arial"/>
          <w:iCs/>
          <w:sz w:val="20"/>
          <w:szCs w:val="20"/>
        </w:rPr>
        <w:t xml:space="preserve">If you have topics on which you would like ASAIF to do a workshop or Shorty, please tell me at </w:t>
      </w:r>
      <w:hyperlink r:id="rId9" w:history="1">
        <w:r w:rsidR="00BD773D" w:rsidRPr="007A4239">
          <w:rPr>
            <w:rStyle w:val="Hyperlink"/>
            <w:rFonts w:cs="Arial"/>
            <w:iCs/>
            <w:color w:val="auto"/>
            <w:sz w:val="20"/>
            <w:szCs w:val="20"/>
          </w:rPr>
          <w:t>johnzerowillis@yahoo.com</w:t>
        </w:r>
      </w:hyperlink>
      <w:r w:rsidR="00BD773D" w:rsidRPr="007A4239">
        <w:rPr>
          <w:rStyle w:val="Strong"/>
          <w:rFonts w:cs="Arial"/>
          <w:iCs/>
          <w:sz w:val="20"/>
          <w:szCs w:val="20"/>
        </w:rPr>
        <w:t>.</w:t>
      </w:r>
      <w:r w:rsidR="00BD773D"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BD773D" w:rsidRPr="007A4239">
            <w:rPr>
              <w:rStyle w:val="Strong"/>
              <w:rFonts w:cs="Arial"/>
              <w:b w:val="0"/>
              <w:iCs/>
              <w:sz w:val="20"/>
              <w:szCs w:val="20"/>
            </w:rPr>
            <w:t>New Hampshire</w:t>
          </w:r>
        </w:smartTag>
      </w:smartTag>
      <w:r w:rsidR="00BD773D" w:rsidRPr="007A4239">
        <w:rPr>
          <w:rStyle w:val="Strong"/>
          <w:rFonts w:cs="Arial"/>
          <w:b w:val="0"/>
          <w:iCs/>
          <w:sz w:val="20"/>
          <w:szCs w:val="20"/>
        </w:rPr>
        <w:t xml:space="preserve"> if someone wants to pay the speaker's travel expenses.</w:t>
      </w:r>
    </w:p>
    <w:p w:rsidR="00E95DB9" w:rsidRPr="00E95DB9" w:rsidRDefault="00DE16B8" w:rsidP="00E95DB9">
      <w:pPr>
        <w:pStyle w:val="Heading7"/>
        <w:spacing w:after="0"/>
        <w:rPr>
          <w:sz w:val="20"/>
          <w:szCs w:val="20"/>
        </w:rPr>
      </w:pPr>
      <w:r w:rsidRPr="003405A4">
        <w:rPr>
          <w:sz w:val="20"/>
          <w:szCs w:val="20"/>
        </w:rPr>
        <w:t xml:space="preserve">If you wish to receive copies of this newsletter, email me at </w:t>
      </w:r>
      <w:hyperlink r:id="rId10" w:history="1">
        <w:r w:rsidRPr="003405A4">
          <w:rPr>
            <w:rStyle w:val="Hyperlink"/>
            <w:rFonts w:cs="Verdana"/>
            <w:sz w:val="20"/>
            <w:szCs w:val="20"/>
          </w:rPr>
          <w:t>johnzerowillis@yahoo.com</w:t>
        </w:r>
      </w:hyperlink>
      <w:r w:rsidRPr="003405A4">
        <w:rPr>
          <w:sz w:val="20"/>
          <w:szCs w:val="20"/>
        </w:rPr>
        <w:t xml:space="preserve">.  </w:t>
      </w:r>
      <w:r w:rsidR="00E95DB9" w:rsidRPr="00E95DB9">
        <w:rPr>
          <w:sz w:val="20"/>
          <w:szCs w:val="20"/>
        </w:rPr>
        <w:t>Email versions include notices of ASAIF and other conferences</w:t>
      </w:r>
      <w:r w:rsidR="006F1301">
        <w:rPr>
          <w:sz w:val="20"/>
          <w:szCs w:val="20"/>
        </w:rPr>
        <w:t xml:space="preserve"> and jobs</w:t>
      </w:r>
      <w:r w:rsidR="00E95DB9" w:rsidRPr="00E95DB9">
        <w:rPr>
          <w:sz w:val="20"/>
          <w:szCs w:val="20"/>
        </w:rPr>
        <w:t xml:space="preserve"> in and near New Hampshire.</w:t>
      </w:r>
    </w:p>
    <w:p w:rsidR="00CB4AAE" w:rsidRPr="00CB4AAE" w:rsidRDefault="00CB4AAE" w:rsidP="00933684">
      <w:pPr>
        <w:pStyle w:val="Heading7"/>
        <w:spacing w:after="0"/>
        <w:rPr>
          <w:sz w:val="20"/>
          <w:szCs w:val="20"/>
        </w:rPr>
      </w:pPr>
    </w:p>
    <w:p w:rsidR="003D1EBC" w:rsidRPr="003405A4" w:rsidRDefault="003121A1" w:rsidP="00933684">
      <w:pPr>
        <w:pStyle w:val="Heading7"/>
        <w:spacing w:after="0"/>
        <w:jc w:val="center"/>
        <w:rPr>
          <w:b/>
          <w:sz w:val="20"/>
          <w:szCs w:val="20"/>
        </w:rPr>
      </w:pPr>
      <w:r w:rsidRPr="003405A4">
        <w:rPr>
          <w:b/>
          <w:sz w:val="20"/>
          <w:szCs w:val="20"/>
        </w:rPr>
        <w:t>CONTENT</w:t>
      </w:r>
    </w:p>
    <w:p w:rsidR="00BC7D95" w:rsidRPr="003405A4" w:rsidRDefault="00BC7D95" w:rsidP="00933684">
      <w:pPr>
        <w:rPr>
          <w:sz w:val="20"/>
          <w:szCs w:val="20"/>
        </w:rPr>
      </w:pPr>
    </w:p>
    <w:p w:rsidR="00065077" w:rsidRPr="003405A4" w:rsidRDefault="00065077" w:rsidP="00933684">
      <w:pPr>
        <w:pStyle w:val="Heading7"/>
        <w:rPr>
          <w:sz w:val="20"/>
          <w:szCs w:val="20"/>
        </w:rPr>
      </w:pPr>
      <w:r w:rsidRPr="003405A4">
        <w:rPr>
          <w:sz w:val="20"/>
          <w:szCs w:val="20"/>
        </w:rPr>
        <w:t xml:space="preserve">If you </w:t>
      </w:r>
      <w:r w:rsidRPr="003405A4">
        <w:rPr>
          <w:b/>
          <w:sz w:val="20"/>
          <w:szCs w:val="20"/>
        </w:rPr>
        <w:t>email an encrypted or password-protected report</w:t>
      </w:r>
      <w:r w:rsidRPr="003405A4">
        <w:rPr>
          <w:sz w:val="20"/>
          <w:szCs w:val="20"/>
        </w:rPr>
        <w:t>, be sure to change the name of the file.  Otherwise, the first thing anyone intercepting the email or sneaking onto your laptop while you have the barista refill your double-</w:t>
      </w:r>
      <w:proofErr w:type="spellStart"/>
      <w:r w:rsidRPr="003405A4">
        <w:rPr>
          <w:sz w:val="20"/>
          <w:szCs w:val="20"/>
        </w:rPr>
        <w:t>venti</w:t>
      </w:r>
      <w:proofErr w:type="spellEnd"/>
      <w:r w:rsidRPr="003405A4">
        <w:rPr>
          <w:sz w:val="20"/>
          <w:szCs w:val="20"/>
        </w:rPr>
        <w:t xml:space="preserve"> café mocha will be a box at the top of the email naming the attachment: "Ralph Williams Confidential Report."</w:t>
      </w:r>
      <w:r w:rsidR="00D412C1" w:rsidRPr="003405A4">
        <w:rPr>
          <w:sz w:val="20"/>
          <w:szCs w:val="20"/>
        </w:rPr>
        <w:t xml:space="preserve">  That </w:t>
      </w:r>
      <w:proofErr w:type="spellStart"/>
      <w:r w:rsidR="00D412C1" w:rsidRPr="003405A4">
        <w:rPr>
          <w:sz w:val="20"/>
          <w:szCs w:val="20"/>
        </w:rPr>
        <w:t>sorta</w:t>
      </w:r>
      <w:proofErr w:type="spellEnd"/>
      <w:r w:rsidR="00D412C1" w:rsidRPr="003405A4">
        <w:rPr>
          <w:sz w:val="20"/>
          <w:szCs w:val="20"/>
        </w:rPr>
        <w:t xml:space="preserve"> defeats the purpose of encryption.</w:t>
      </w:r>
    </w:p>
    <w:p w:rsidR="009D7CC8" w:rsidRDefault="009D7CC8" w:rsidP="00933684">
      <w:pPr>
        <w:rPr>
          <w:sz w:val="20"/>
          <w:szCs w:val="20"/>
        </w:rPr>
      </w:pPr>
      <w:r w:rsidRPr="003405A4">
        <w:rPr>
          <w:sz w:val="20"/>
          <w:szCs w:val="20"/>
        </w:rPr>
        <w:tab/>
        <w:t xml:space="preserve">There is a lot to be said for buying a program, such as Adobe, that will convert your report to a difficult-to-edit format, such as a pdf file.  It is distressing to find </w:t>
      </w:r>
      <w:r w:rsidR="003405A4" w:rsidRPr="003405A4">
        <w:rPr>
          <w:sz w:val="20"/>
          <w:szCs w:val="20"/>
        </w:rPr>
        <w:t xml:space="preserve">a copy of </w:t>
      </w:r>
      <w:r w:rsidRPr="003405A4">
        <w:rPr>
          <w:sz w:val="20"/>
          <w:szCs w:val="20"/>
        </w:rPr>
        <w:t>your report with the word "not" added or deleted in critical sentences</w:t>
      </w:r>
      <w:r w:rsidR="003405A4" w:rsidRPr="003405A4">
        <w:rPr>
          <w:sz w:val="20"/>
          <w:szCs w:val="20"/>
        </w:rPr>
        <w:t xml:space="preserve"> or whole paragraphs deleted (especially among the exhibits in a hearing)</w:t>
      </w:r>
      <w:r w:rsidRPr="003405A4">
        <w:rPr>
          <w:sz w:val="20"/>
          <w:szCs w:val="20"/>
        </w:rPr>
        <w:t>.</w:t>
      </w:r>
      <w:r w:rsidR="003405A4" w:rsidRPr="003405A4">
        <w:rPr>
          <w:sz w:val="20"/>
          <w:szCs w:val="20"/>
        </w:rPr>
        <w:t xml:space="preserve">  It has happened.</w:t>
      </w:r>
    </w:p>
    <w:p w:rsidR="003405A4" w:rsidRDefault="003405A4" w:rsidP="00933684">
      <w:pPr>
        <w:rPr>
          <w:sz w:val="20"/>
          <w:szCs w:val="20"/>
        </w:rPr>
      </w:pPr>
    </w:p>
    <w:p w:rsidR="006A7D23" w:rsidRPr="009C38FD" w:rsidRDefault="000C1287" w:rsidP="00933684">
      <w:pPr>
        <w:spacing w:after="120"/>
        <w:rPr>
          <w:sz w:val="20"/>
        </w:rPr>
      </w:pPr>
      <w:r>
        <w:rPr>
          <w:b/>
          <w:sz w:val="20"/>
        </w:rPr>
        <w:t>Reports in Pursuit of</w:t>
      </w:r>
      <w:r w:rsidR="006A7D23" w:rsidRPr="009C38FD">
        <w:rPr>
          <w:b/>
          <w:sz w:val="20"/>
        </w:rPr>
        <w:t xml:space="preserve"> Accommodations. </w:t>
      </w:r>
      <w:r w:rsidR="006A7D23" w:rsidRPr="009C38FD">
        <w:rPr>
          <w:sz w:val="20"/>
        </w:rPr>
        <w:t xml:space="preserve"> There is useful information available at these addresses:</w:t>
      </w:r>
    </w:p>
    <w:p w:rsidR="006A7D23" w:rsidRPr="00BA2238" w:rsidRDefault="00F94AD8" w:rsidP="00933684">
      <w:pPr>
        <w:spacing w:after="120"/>
        <w:rPr>
          <w:rFonts w:cs="Times New Roman"/>
          <w:sz w:val="20"/>
          <w:szCs w:val="20"/>
        </w:rPr>
      </w:pPr>
      <w:hyperlink r:id="rId11" w:history="1">
        <w:r w:rsidR="006A7D23" w:rsidRPr="00BA2238">
          <w:rPr>
            <w:rFonts w:cs="Times New Roman"/>
            <w:snapToGrid w:val="0"/>
            <w:color w:val="0000FF"/>
            <w:sz w:val="20"/>
            <w:szCs w:val="20"/>
            <w:u w:val="single"/>
          </w:rPr>
          <w:t>http://www.ets.org/disabilities/accommodations/</w:t>
        </w:r>
      </w:hyperlink>
    </w:p>
    <w:p w:rsidR="006A7D23" w:rsidRDefault="00F94AD8" w:rsidP="00933684">
      <w:pPr>
        <w:spacing w:after="120"/>
        <w:rPr>
          <w:rFonts w:cs="Times New Roman"/>
          <w:sz w:val="20"/>
          <w:szCs w:val="20"/>
        </w:rPr>
      </w:pPr>
      <w:hyperlink r:id="rId12" w:history="1">
        <w:r w:rsidR="006A7D23" w:rsidRPr="00BA2238">
          <w:rPr>
            <w:rFonts w:cs="Times New Roman"/>
            <w:snapToGrid w:val="0"/>
            <w:color w:val="0000FF"/>
            <w:sz w:val="20"/>
            <w:szCs w:val="20"/>
            <w:u w:val="single"/>
          </w:rPr>
          <w:t>http://www.actstudent.org/regist/disab/chart.html</w:t>
        </w:r>
      </w:hyperlink>
      <w:r w:rsidR="006A7D23" w:rsidRPr="00BA2238">
        <w:rPr>
          <w:rFonts w:cs="Times New Roman"/>
          <w:sz w:val="20"/>
          <w:szCs w:val="20"/>
        </w:rPr>
        <w:t xml:space="preserve">  </w:t>
      </w:r>
    </w:p>
    <w:p w:rsidR="006A7D23" w:rsidRDefault="006A7D23" w:rsidP="00933684">
      <w:pPr>
        <w:spacing w:after="240"/>
        <w:rPr>
          <w:rFonts w:cs="Times New Roman"/>
          <w:sz w:val="20"/>
          <w:szCs w:val="20"/>
        </w:rPr>
      </w:pPr>
      <w:r>
        <w:rPr>
          <w:rFonts w:cs="Times New Roman"/>
          <w:sz w:val="20"/>
          <w:szCs w:val="20"/>
        </w:rPr>
        <w:tab/>
        <w:t xml:space="preserve">I find it prudent to visit the Web page of each college to which the student is applying so I can determine for myself what is required to document disabilities and requests for </w:t>
      </w:r>
      <w:proofErr w:type="spellStart"/>
      <w:r>
        <w:rPr>
          <w:rFonts w:cs="Times New Roman"/>
          <w:sz w:val="20"/>
          <w:szCs w:val="20"/>
        </w:rPr>
        <w:t>accommoda-tions</w:t>
      </w:r>
      <w:proofErr w:type="spellEnd"/>
      <w:r>
        <w:rPr>
          <w:rFonts w:cs="Times New Roman"/>
          <w:sz w:val="20"/>
          <w:szCs w:val="20"/>
        </w:rPr>
        <w:t xml:space="preserve">.  Some colleges have lists of approved tests and some </w:t>
      </w:r>
      <w:r w:rsidR="000C1287">
        <w:rPr>
          <w:rFonts w:cs="Times New Roman"/>
          <w:sz w:val="20"/>
          <w:szCs w:val="20"/>
        </w:rPr>
        <w:t xml:space="preserve">of them </w:t>
      </w:r>
      <w:r>
        <w:rPr>
          <w:rFonts w:cs="Times New Roman"/>
          <w:sz w:val="20"/>
          <w:szCs w:val="20"/>
        </w:rPr>
        <w:t>will not budge (for example insisting on the WJ-R, not the WJ III, because the WJ-R is</w:t>
      </w:r>
      <w:r w:rsidR="000C1287">
        <w:rPr>
          <w:rFonts w:cs="Times New Roman"/>
          <w:sz w:val="20"/>
          <w:szCs w:val="20"/>
        </w:rPr>
        <w:t xml:space="preserve"> still</w:t>
      </w:r>
      <w:r>
        <w:rPr>
          <w:rFonts w:cs="Times New Roman"/>
          <w:sz w:val="20"/>
          <w:szCs w:val="20"/>
        </w:rPr>
        <w:t xml:space="preserve"> on the list).</w:t>
      </w:r>
    </w:p>
    <w:p w:rsidR="006A7D23" w:rsidRPr="00CE3952" w:rsidRDefault="006A7D23" w:rsidP="00933684">
      <w:pPr>
        <w:spacing w:after="240"/>
        <w:rPr>
          <w:sz w:val="20"/>
          <w:szCs w:val="20"/>
        </w:rPr>
      </w:pPr>
      <w:proofErr w:type="gramStart"/>
      <w:r w:rsidRPr="00CE3952">
        <w:rPr>
          <w:rFonts w:cs="Times New Roman"/>
          <w:b/>
          <w:sz w:val="20"/>
          <w:szCs w:val="20"/>
        </w:rPr>
        <w:t xml:space="preserve">Accommodations for </w:t>
      </w:r>
      <w:r w:rsidR="00683D0E">
        <w:rPr>
          <w:rFonts w:cs="Times New Roman"/>
          <w:b/>
          <w:sz w:val="20"/>
          <w:szCs w:val="20"/>
        </w:rPr>
        <w:t xml:space="preserve">Psychoeducational </w:t>
      </w:r>
      <w:r w:rsidRPr="00CE3952">
        <w:rPr>
          <w:rFonts w:cs="Times New Roman"/>
          <w:b/>
          <w:sz w:val="20"/>
          <w:szCs w:val="20"/>
        </w:rPr>
        <w:t>Testing.</w:t>
      </w:r>
      <w:proofErr w:type="gramEnd"/>
      <w:r w:rsidRPr="00CE3952">
        <w:rPr>
          <w:rFonts w:cs="Times New Roman"/>
          <w:sz w:val="20"/>
          <w:szCs w:val="20"/>
        </w:rPr>
        <w:t xml:space="preserve">  There was a recent</w:t>
      </w:r>
      <w:r w:rsidR="0069432C">
        <w:rPr>
          <w:rFonts w:cs="Times New Roman"/>
          <w:sz w:val="20"/>
          <w:szCs w:val="20"/>
        </w:rPr>
        <w:t>, lively</w:t>
      </w:r>
      <w:r w:rsidRPr="00CE3952">
        <w:rPr>
          <w:rFonts w:cs="Times New Roman"/>
          <w:sz w:val="20"/>
          <w:szCs w:val="20"/>
        </w:rPr>
        <w:t xml:space="preserve"> discussion on the NASP listserv (</w:t>
      </w:r>
      <w:r w:rsidRPr="00CE3952">
        <w:rPr>
          <w:rFonts w:cs="Courier New"/>
          <w:sz w:val="20"/>
          <w:szCs w:val="20"/>
        </w:rPr>
        <w:t xml:space="preserve">Subscribe: Send blank email to </w:t>
      </w:r>
      <w:hyperlink r:id="rId13" w:tgtFrame="_blank" w:history="1">
        <w:r w:rsidRPr="00CE3952">
          <w:rPr>
            <w:rFonts w:cs="Courier New"/>
            <w:color w:val="0000FF"/>
            <w:sz w:val="20"/>
            <w:szCs w:val="20"/>
            <w:u w:val="single"/>
          </w:rPr>
          <w:t>NASP-Listserv-subscribe@yahoogroups.com</w:t>
        </w:r>
      </w:hyperlink>
      <w:r w:rsidRPr="00CE3952">
        <w:rPr>
          <w:rFonts w:cs="Times New Roman"/>
          <w:sz w:val="20"/>
          <w:szCs w:val="20"/>
        </w:rPr>
        <w:t xml:space="preserve">) of the question of accommodations for psychoeducational assessments.  </w:t>
      </w:r>
      <w:r>
        <w:rPr>
          <w:rFonts w:cs="Times New Roman"/>
          <w:sz w:val="20"/>
          <w:szCs w:val="20"/>
        </w:rPr>
        <w:t>The discussion began with the utterly false assertion that accommodations simply are never permitted</w:t>
      </w:r>
      <w:r w:rsidR="00683D0E">
        <w:rPr>
          <w:rFonts w:cs="Times New Roman"/>
          <w:sz w:val="20"/>
          <w:szCs w:val="20"/>
        </w:rPr>
        <w:t xml:space="preserve"> and a request for help in getting a parent to believe and accept this falsehood</w:t>
      </w:r>
      <w:r>
        <w:rPr>
          <w:rFonts w:cs="Times New Roman"/>
          <w:sz w:val="20"/>
          <w:szCs w:val="20"/>
        </w:rPr>
        <w:t>.  The discussion is worth reading in the archives</w:t>
      </w:r>
      <w:r w:rsidR="0069432C">
        <w:rPr>
          <w:rFonts w:cs="Times New Roman"/>
          <w:sz w:val="20"/>
          <w:szCs w:val="20"/>
        </w:rPr>
        <w:t xml:space="preserve">.  Go to </w:t>
      </w:r>
      <w:hyperlink r:id="rId14" w:history="1">
        <w:r w:rsidR="0069432C" w:rsidRPr="00747A39">
          <w:rPr>
            <w:rStyle w:val="Hyperlink"/>
            <w:sz w:val="20"/>
            <w:szCs w:val="20"/>
          </w:rPr>
          <w:t>http://groups.yahoo.com/group/NASP-listserv/</w:t>
        </w:r>
      </w:hyperlink>
      <w:r w:rsidR="0069432C">
        <w:rPr>
          <w:rFonts w:cs="Times New Roman"/>
          <w:sz w:val="20"/>
          <w:szCs w:val="20"/>
        </w:rPr>
        <w:t xml:space="preserve"> and search for &lt;accommodations&gt;.   Carol Evans posted a link to a very valuable paper on assessment of children with visual impairments: </w:t>
      </w:r>
      <w:hyperlink r:id="rId15" w:history="1">
        <w:r w:rsidR="0069432C" w:rsidRPr="00747A39">
          <w:rPr>
            <w:rStyle w:val="Hyperlink"/>
            <w:sz w:val="20"/>
            <w:szCs w:val="20"/>
          </w:rPr>
          <w:t>http://www.aph.org/tests/intelligencetesting.html</w:t>
        </w:r>
      </w:hyperlink>
      <w:r w:rsidR="00683D0E">
        <w:rPr>
          <w:rFonts w:cs="Times New Roman"/>
          <w:sz w:val="20"/>
          <w:szCs w:val="20"/>
        </w:rPr>
        <w:t>.</w:t>
      </w:r>
    </w:p>
    <w:p w:rsidR="003405A4" w:rsidRDefault="003405A4" w:rsidP="00933684">
      <w:pPr>
        <w:spacing w:after="120"/>
        <w:rPr>
          <w:sz w:val="20"/>
          <w:szCs w:val="20"/>
        </w:rPr>
      </w:pPr>
      <w:r w:rsidRPr="003405A4">
        <w:rPr>
          <w:b/>
          <w:sz w:val="20"/>
          <w:szCs w:val="20"/>
        </w:rPr>
        <w:lastRenderedPageBreak/>
        <w:t>Understandable reports.</w:t>
      </w:r>
      <w:r>
        <w:rPr>
          <w:sz w:val="20"/>
          <w:szCs w:val="20"/>
        </w:rPr>
        <w:t xml:space="preserve">  I just received a letter telling me, "The results of your recent tests are explained below."  </w:t>
      </w:r>
      <w:r w:rsidR="00F6463F">
        <w:rPr>
          <w:sz w:val="20"/>
          <w:szCs w:val="20"/>
        </w:rPr>
        <w:t>Thanks to my hospital's recent conversion to computerized medical records, the full page of information was clearly and helpfully printed out as shown in a few examples below with my reactions in Italics.</w:t>
      </w:r>
      <w:r w:rsidR="005B50F4">
        <w:rPr>
          <w:sz w:val="20"/>
          <w:szCs w:val="20"/>
        </w:rPr>
        <w:t xml:space="preserve"> </w:t>
      </w:r>
      <w:r w:rsidR="00EA4A40">
        <w:rPr>
          <w:sz w:val="20"/>
          <w:szCs w:val="20"/>
        </w:rPr>
        <w:t xml:space="preserve"> [Bear in mind that these are the</w:t>
      </w:r>
      <w:r w:rsidR="00C84C1D">
        <w:rPr>
          <w:sz w:val="20"/>
          <w:szCs w:val="20"/>
        </w:rPr>
        <w:t xml:space="preserve"> reactions of a reasonably literate</w:t>
      </w:r>
      <w:r w:rsidR="00EA4A40">
        <w:rPr>
          <w:sz w:val="20"/>
          <w:szCs w:val="20"/>
        </w:rPr>
        <w:t xml:space="preserve"> patient with a doctoral degree who is moderately MSOL (</w:t>
      </w:r>
      <w:proofErr w:type="spellStart"/>
      <w:r w:rsidR="00EA4A40">
        <w:rPr>
          <w:sz w:val="20"/>
          <w:szCs w:val="20"/>
        </w:rPr>
        <w:t>Medicalese</w:t>
      </w:r>
      <w:proofErr w:type="spellEnd"/>
      <w:r w:rsidR="00EA4A40">
        <w:rPr>
          <w:sz w:val="20"/>
          <w:szCs w:val="20"/>
        </w:rPr>
        <w:t xml:space="preserve"> as a Second or Other Language) or at least MLL.]</w:t>
      </w:r>
    </w:p>
    <w:p w:rsidR="00F6463F" w:rsidRDefault="00F6463F" w:rsidP="00933684">
      <w:pPr>
        <w:spacing w:after="120"/>
        <w:ind w:left="1080" w:hanging="360"/>
        <w:rPr>
          <w:i/>
          <w:sz w:val="20"/>
          <w:szCs w:val="20"/>
        </w:rPr>
      </w:pPr>
      <w:r>
        <w:rPr>
          <w:sz w:val="20"/>
          <w:szCs w:val="20"/>
        </w:rPr>
        <w:t xml:space="preserve">Carbon dioxide 23, Range: 22-32.  </w:t>
      </w:r>
      <w:r>
        <w:rPr>
          <w:i/>
          <w:sz w:val="20"/>
          <w:szCs w:val="20"/>
        </w:rPr>
        <w:t xml:space="preserve">I am going to assume that "Range" refers to a desirable or acceptable range rather than to a confidence interval for the score, but </w:t>
      </w:r>
      <w:r w:rsidR="00E57B90">
        <w:rPr>
          <w:i/>
          <w:sz w:val="20"/>
          <w:szCs w:val="20"/>
        </w:rPr>
        <w:t>nowhere in the report am I give</w:t>
      </w:r>
      <w:r w:rsidR="000C1287">
        <w:rPr>
          <w:i/>
          <w:sz w:val="20"/>
          <w:szCs w:val="20"/>
        </w:rPr>
        <w:t>n this information.  If my assumption</w:t>
      </w:r>
      <w:r w:rsidR="00E57B90">
        <w:rPr>
          <w:i/>
          <w:sz w:val="20"/>
          <w:szCs w:val="20"/>
        </w:rPr>
        <w:t xml:space="preserve"> is correct, my carbon dioxide is barely within the desirable, acceptable, or non-lethal range, which would be nice.  If my guess is wrong, I have no idea what it means.  The score of 23 is awfully close to the lower end of the range.  Is that OK?  Are lower scores better or worse than higher scores?  Is it bad to fall outside either end of the range?  Does this have anything to do with global climate change?  </w:t>
      </w:r>
    </w:p>
    <w:p w:rsidR="00E57B90" w:rsidRPr="00F6463F" w:rsidRDefault="00E57B90" w:rsidP="00933684">
      <w:pPr>
        <w:spacing w:after="120"/>
        <w:ind w:left="1080" w:hanging="360"/>
        <w:rPr>
          <w:i/>
          <w:sz w:val="20"/>
          <w:szCs w:val="20"/>
        </w:rPr>
      </w:pPr>
      <w:r w:rsidRPr="00E57B90">
        <w:rPr>
          <w:sz w:val="20"/>
          <w:szCs w:val="20"/>
        </w:rPr>
        <w:t>Blood Urea Nitrogen</w:t>
      </w:r>
      <w:r>
        <w:rPr>
          <w:sz w:val="20"/>
          <w:szCs w:val="20"/>
        </w:rPr>
        <w:t xml:space="preserve"> </w:t>
      </w:r>
      <w:r w:rsidRPr="00E57B90">
        <w:rPr>
          <w:sz w:val="20"/>
          <w:szCs w:val="20"/>
        </w:rPr>
        <w:t>21, Range 9-20.</w:t>
      </w:r>
      <w:r>
        <w:rPr>
          <w:i/>
          <w:sz w:val="20"/>
          <w:szCs w:val="20"/>
        </w:rPr>
        <w:t xml:space="preserve">  Ah ha!  Another atmospheric gas, but this one has</w:t>
      </w:r>
      <w:r w:rsidR="005B50F4">
        <w:rPr>
          <w:i/>
          <w:sz w:val="20"/>
          <w:szCs w:val="20"/>
        </w:rPr>
        <w:t xml:space="preserve"> each word capitalized, whereas "dioxide" had an initial lower-case letter, and this gas was in my blood.  Where was the carbon dioxide?  Wasn't all of this in the blood the nice young woman drew last week?  I am outside the range.  Oh </w:t>
      </w:r>
      <w:proofErr w:type="spellStart"/>
      <w:r w:rsidR="005B50F4">
        <w:rPr>
          <w:i/>
          <w:sz w:val="20"/>
          <w:szCs w:val="20"/>
        </w:rPr>
        <w:t>oh</w:t>
      </w:r>
      <w:proofErr w:type="spellEnd"/>
      <w:r w:rsidR="005B50F4">
        <w:rPr>
          <w:i/>
          <w:sz w:val="20"/>
          <w:szCs w:val="20"/>
        </w:rPr>
        <w:t>!  How bad is that?  Is one point significant?  It's 5% above the top end of the range.  For that matter, is being above the range good or bad?  If it is bad, how bad is it?  If it is really bad, what should I do about it – stay away from</w:t>
      </w:r>
      <w:r w:rsidR="00533587">
        <w:rPr>
          <w:i/>
          <w:sz w:val="20"/>
          <w:szCs w:val="20"/>
        </w:rPr>
        <w:t xml:space="preserve"> urea</w:t>
      </w:r>
      <w:r w:rsidR="005B50F4">
        <w:rPr>
          <w:i/>
          <w:sz w:val="20"/>
          <w:szCs w:val="20"/>
        </w:rPr>
        <w:t xml:space="preserve"> fertilizer? </w:t>
      </w:r>
      <w:r w:rsidR="00EA4A40">
        <w:rPr>
          <w:i/>
          <w:sz w:val="20"/>
          <w:szCs w:val="20"/>
        </w:rPr>
        <w:t xml:space="preserve"> Am I going to die? </w:t>
      </w:r>
      <w:r w:rsidR="00694D58">
        <w:rPr>
          <w:i/>
          <w:sz w:val="20"/>
          <w:szCs w:val="20"/>
        </w:rPr>
        <w:t xml:space="preserve"> </w:t>
      </w:r>
      <w:r w:rsidR="00EA4A40">
        <w:rPr>
          <w:i/>
          <w:sz w:val="20"/>
          <w:szCs w:val="20"/>
        </w:rPr>
        <w:t>[Of course I am; the question is when and how.]</w:t>
      </w:r>
      <w:r w:rsidR="005B50F4">
        <w:rPr>
          <w:i/>
          <w:sz w:val="20"/>
          <w:szCs w:val="20"/>
        </w:rPr>
        <w:t xml:space="preserve"> </w:t>
      </w:r>
      <w:r w:rsidR="00EA4A40">
        <w:rPr>
          <w:i/>
          <w:sz w:val="20"/>
          <w:szCs w:val="20"/>
        </w:rPr>
        <w:t xml:space="preserve"> </w:t>
      </w:r>
    </w:p>
    <w:p w:rsidR="00F6463F" w:rsidRPr="00EC4D22" w:rsidRDefault="00F6463F" w:rsidP="00933684">
      <w:pPr>
        <w:rPr>
          <w:i/>
          <w:sz w:val="20"/>
          <w:szCs w:val="20"/>
        </w:rPr>
      </w:pPr>
      <w:r>
        <w:rPr>
          <w:sz w:val="20"/>
          <w:szCs w:val="20"/>
        </w:rPr>
        <w:tab/>
      </w:r>
      <w:r w:rsidR="00EC4D22">
        <w:rPr>
          <w:sz w:val="20"/>
          <w:szCs w:val="20"/>
        </w:rPr>
        <w:t xml:space="preserve">GFR CALCULATION &gt;60.0, Range: </w:t>
      </w:r>
      <w:r w:rsidR="00EC4D22">
        <w:rPr>
          <w:i/>
          <w:sz w:val="20"/>
          <w:szCs w:val="20"/>
        </w:rPr>
        <w:t>Why is there no range?</w:t>
      </w:r>
    </w:p>
    <w:p w:rsidR="00AA30C4" w:rsidRDefault="00EC4D22" w:rsidP="00933684">
      <w:pPr>
        <w:ind w:firstLine="720"/>
        <w:rPr>
          <w:i/>
          <w:sz w:val="20"/>
          <w:szCs w:val="20"/>
        </w:rPr>
      </w:pPr>
      <w:r>
        <w:rPr>
          <w:sz w:val="20"/>
          <w:szCs w:val="20"/>
        </w:rPr>
        <w:t xml:space="preserve">GFR-FEMALE 55.5, Range: </w:t>
      </w:r>
      <w:r>
        <w:rPr>
          <w:i/>
          <w:sz w:val="20"/>
          <w:szCs w:val="20"/>
        </w:rPr>
        <w:t xml:space="preserve">Why are there </w:t>
      </w:r>
      <w:r w:rsidR="00670C1C">
        <w:rPr>
          <w:i/>
          <w:sz w:val="20"/>
          <w:szCs w:val="20"/>
        </w:rPr>
        <w:t xml:space="preserve">no range and </w:t>
      </w:r>
      <w:r>
        <w:rPr>
          <w:i/>
          <w:sz w:val="20"/>
          <w:szCs w:val="20"/>
        </w:rPr>
        <w:t xml:space="preserve">no spaces around the hyphen?  </w:t>
      </w:r>
      <w:r w:rsidR="00E86666">
        <w:rPr>
          <w:i/>
          <w:sz w:val="20"/>
          <w:szCs w:val="20"/>
        </w:rPr>
        <w:t xml:space="preserve">Why </w:t>
      </w:r>
    </w:p>
    <w:p w:rsidR="00EC4D22" w:rsidRPr="00EC4D22" w:rsidRDefault="00E86666" w:rsidP="00933684">
      <w:pPr>
        <w:ind w:left="360" w:firstLine="720"/>
        <w:rPr>
          <w:i/>
          <w:sz w:val="20"/>
          <w:szCs w:val="20"/>
        </w:rPr>
      </w:pPr>
      <w:r>
        <w:rPr>
          <w:i/>
          <w:sz w:val="20"/>
          <w:szCs w:val="20"/>
        </w:rPr>
        <w:t>are there</w:t>
      </w:r>
      <w:r w:rsidR="00AA30C4">
        <w:rPr>
          <w:i/>
          <w:sz w:val="20"/>
          <w:szCs w:val="20"/>
        </w:rPr>
        <w:t xml:space="preserve"> no data for males and Whites?  </w:t>
      </w:r>
    </w:p>
    <w:p w:rsidR="00EC4D22" w:rsidRPr="005B3263" w:rsidRDefault="00EC4D22" w:rsidP="00933684">
      <w:pPr>
        <w:ind w:left="1080" w:hanging="360"/>
      </w:pPr>
      <w:r>
        <w:rPr>
          <w:sz w:val="20"/>
          <w:szCs w:val="20"/>
        </w:rPr>
        <w:t xml:space="preserve">GFR – BLACK &gt;60.0, Range: </w:t>
      </w:r>
      <w:r>
        <w:rPr>
          <w:i/>
          <w:sz w:val="20"/>
          <w:szCs w:val="20"/>
        </w:rPr>
        <w:t>Better check with Ancestry.com</w:t>
      </w:r>
      <w:r w:rsidRPr="00EC4D22">
        <w:rPr>
          <w:i/>
          <w:sz w:val="20"/>
          <w:szCs w:val="20"/>
          <w:vertAlign w:val="superscript"/>
        </w:rPr>
        <w:t>®</w:t>
      </w:r>
      <w:r w:rsidR="005B3263">
        <w:t>.</w:t>
      </w:r>
      <w:r>
        <w:rPr>
          <w:i/>
          <w:sz w:val="20"/>
          <w:szCs w:val="20"/>
          <w:vertAlign w:val="superscript"/>
        </w:rPr>
        <w:t xml:space="preserve"> </w:t>
      </w:r>
      <w:r w:rsidR="005B3263">
        <w:rPr>
          <w:i/>
          <w:sz w:val="20"/>
          <w:szCs w:val="20"/>
          <w:vertAlign w:val="superscript"/>
        </w:rPr>
        <w:t xml:space="preserve"> </w:t>
      </w:r>
      <w:r w:rsidR="00670C1C">
        <w:rPr>
          <w:i/>
          <w:sz w:val="20"/>
          <w:szCs w:val="20"/>
          <w:vertAlign w:val="superscript"/>
        </w:rPr>
        <w:t xml:space="preserve"> </w:t>
      </w:r>
      <w:r w:rsidR="005B3263" w:rsidRPr="005B3263">
        <w:rPr>
          <w:i/>
          <w:sz w:val="20"/>
        </w:rPr>
        <w:t>I</w:t>
      </w:r>
      <w:r w:rsidR="005B3263">
        <w:rPr>
          <w:i/>
          <w:sz w:val="20"/>
        </w:rPr>
        <w:t xml:space="preserve"> </w:t>
      </w:r>
      <w:r w:rsidR="00E86666">
        <w:rPr>
          <w:i/>
          <w:sz w:val="20"/>
        </w:rPr>
        <w:t xml:space="preserve">had </w:t>
      </w:r>
      <w:r w:rsidR="005B3263">
        <w:rPr>
          <w:i/>
          <w:sz w:val="20"/>
        </w:rPr>
        <w:t xml:space="preserve">always </w:t>
      </w:r>
      <w:r w:rsidR="00E86666">
        <w:rPr>
          <w:i/>
          <w:sz w:val="20"/>
        </w:rPr>
        <w:t>guessed I was mostly W</w:t>
      </w:r>
      <w:r w:rsidR="005B3263">
        <w:rPr>
          <w:i/>
          <w:sz w:val="20"/>
        </w:rPr>
        <w:t>hite.</w:t>
      </w:r>
      <w:r w:rsidR="00FF2840">
        <w:rPr>
          <w:i/>
          <w:sz w:val="20"/>
        </w:rPr>
        <w:t xml:space="preserve"> Why does this one have an </w:t>
      </w:r>
      <w:proofErr w:type="spellStart"/>
      <w:r w:rsidR="00FF2840">
        <w:rPr>
          <w:i/>
          <w:sz w:val="20"/>
        </w:rPr>
        <w:t>em</w:t>
      </w:r>
      <w:proofErr w:type="spellEnd"/>
      <w:r w:rsidR="00FF2840">
        <w:rPr>
          <w:i/>
          <w:sz w:val="20"/>
        </w:rPr>
        <w:t xml:space="preserve"> dash with spaces?</w:t>
      </w:r>
      <w:r w:rsidR="00E86666">
        <w:rPr>
          <w:i/>
          <w:sz w:val="20"/>
        </w:rPr>
        <w:t xml:space="preserve"> </w:t>
      </w:r>
    </w:p>
    <w:p w:rsidR="00EC4D22" w:rsidRDefault="00EC4D22" w:rsidP="00933684">
      <w:pPr>
        <w:spacing w:after="120"/>
        <w:rPr>
          <w:i/>
          <w:sz w:val="20"/>
          <w:szCs w:val="20"/>
        </w:rPr>
      </w:pPr>
      <w:r>
        <w:rPr>
          <w:sz w:val="20"/>
          <w:szCs w:val="20"/>
        </w:rPr>
        <w:tab/>
      </w:r>
      <w:r w:rsidR="00E86666">
        <w:rPr>
          <w:sz w:val="20"/>
          <w:szCs w:val="20"/>
        </w:rPr>
        <w:t>G</w:t>
      </w:r>
      <w:r>
        <w:rPr>
          <w:sz w:val="20"/>
          <w:szCs w:val="20"/>
        </w:rPr>
        <w:t>F</w:t>
      </w:r>
      <w:r w:rsidR="00E86666">
        <w:rPr>
          <w:sz w:val="20"/>
          <w:szCs w:val="20"/>
        </w:rPr>
        <w:t>R</w:t>
      </w:r>
      <w:r>
        <w:rPr>
          <w:sz w:val="20"/>
          <w:szCs w:val="20"/>
        </w:rPr>
        <w:t xml:space="preserve"> – BLACK FEMALE &gt;60.0, Range:</w:t>
      </w:r>
      <w:r w:rsidR="005B3263">
        <w:rPr>
          <w:sz w:val="20"/>
          <w:szCs w:val="20"/>
        </w:rPr>
        <w:t xml:space="preserve">  </w:t>
      </w:r>
      <w:r w:rsidR="005B3263">
        <w:rPr>
          <w:i/>
          <w:sz w:val="20"/>
          <w:szCs w:val="20"/>
        </w:rPr>
        <w:t>Evidently, I am a Black female.  Who knew?</w:t>
      </w:r>
    </w:p>
    <w:p w:rsidR="00FF2840" w:rsidRPr="00FF2840" w:rsidRDefault="00FF2840" w:rsidP="00933684">
      <w:pPr>
        <w:ind w:firstLine="720"/>
        <w:rPr>
          <w:sz w:val="20"/>
          <w:szCs w:val="20"/>
        </w:rPr>
      </w:pPr>
      <w:r>
        <w:rPr>
          <w:sz w:val="20"/>
          <w:szCs w:val="20"/>
        </w:rPr>
        <w:t xml:space="preserve">The second page just said "Sincerely," with a scan of somebody's signature and the printed name of my doctor and the title "MD." (yes, with only one period).  The point of this over-sharing (TMI) is that I was forcefully reminded </w:t>
      </w:r>
      <w:r w:rsidR="008B1139">
        <w:rPr>
          <w:sz w:val="20"/>
          <w:szCs w:val="20"/>
        </w:rPr>
        <w:t xml:space="preserve">that our evaluation reports are often just as unintelligible as my blood-test report (and just as scary – I didn't share </w:t>
      </w:r>
      <w:r w:rsidR="00670C1C">
        <w:rPr>
          <w:sz w:val="20"/>
          <w:szCs w:val="20"/>
        </w:rPr>
        <w:t xml:space="preserve">here </w:t>
      </w:r>
      <w:r w:rsidR="008B1139">
        <w:rPr>
          <w:sz w:val="20"/>
          <w:szCs w:val="20"/>
        </w:rPr>
        <w:t xml:space="preserve">my cholesterol </w:t>
      </w:r>
      <w:r w:rsidR="00601297">
        <w:rPr>
          <w:sz w:val="20"/>
          <w:szCs w:val="20"/>
        </w:rPr>
        <w:t xml:space="preserve">and triglyceride </w:t>
      </w:r>
      <w:r w:rsidR="008B1139">
        <w:rPr>
          <w:sz w:val="20"/>
          <w:szCs w:val="20"/>
        </w:rPr>
        <w:t>numbers</w:t>
      </w:r>
      <w:r w:rsidR="00601297">
        <w:rPr>
          <w:sz w:val="20"/>
          <w:szCs w:val="20"/>
        </w:rPr>
        <w:t xml:space="preserve"> [but I thought the abbreviation "TRIGLY" was cute]</w:t>
      </w:r>
      <w:r w:rsidR="008B1139">
        <w:rPr>
          <w:sz w:val="20"/>
          <w:szCs w:val="20"/>
        </w:rPr>
        <w:t xml:space="preserve">).  We would all do well to occasionally redact one of our reports and have it reviewed by a smart, literate, skeptical, painfully honest friend who has never worked in </w:t>
      </w:r>
      <w:r w:rsidR="00E03930">
        <w:rPr>
          <w:sz w:val="20"/>
          <w:szCs w:val="20"/>
        </w:rPr>
        <w:t xml:space="preserve">special </w:t>
      </w:r>
      <w:r w:rsidR="008B1139">
        <w:rPr>
          <w:sz w:val="20"/>
          <w:szCs w:val="20"/>
        </w:rPr>
        <w:t xml:space="preserve">education or psychology.  </w:t>
      </w:r>
      <w:r w:rsidR="00670C1C">
        <w:rPr>
          <w:sz w:val="20"/>
          <w:szCs w:val="20"/>
        </w:rPr>
        <w:t xml:space="preserve">My late father, </w:t>
      </w:r>
      <w:r w:rsidR="00E03930">
        <w:rPr>
          <w:sz w:val="20"/>
          <w:szCs w:val="20"/>
        </w:rPr>
        <w:t xml:space="preserve">R. S. Willis, </w:t>
      </w:r>
      <w:r w:rsidR="00670C1C">
        <w:rPr>
          <w:sz w:val="20"/>
          <w:szCs w:val="20"/>
        </w:rPr>
        <w:t>Professor Emeritus of modern languages at Princeton University, used to d</w:t>
      </w:r>
      <w:r w:rsidR="00E03930">
        <w:rPr>
          <w:sz w:val="20"/>
          <w:szCs w:val="20"/>
        </w:rPr>
        <w:t>o this for me, which was jarring</w:t>
      </w:r>
      <w:r w:rsidR="00670C1C">
        <w:rPr>
          <w:sz w:val="20"/>
          <w:szCs w:val="20"/>
        </w:rPr>
        <w:t xml:space="preserve"> but very enlightening. </w:t>
      </w:r>
      <w:r w:rsidR="00601297">
        <w:rPr>
          <w:sz w:val="20"/>
          <w:szCs w:val="20"/>
        </w:rPr>
        <w:t xml:space="preserve"> </w:t>
      </w:r>
      <w:r w:rsidR="00E03930">
        <w:rPr>
          <w:sz w:val="20"/>
          <w:szCs w:val="20"/>
        </w:rPr>
        <w:t>My writing became progressively less intelligible after my second year of college, as I began taking more psychology courses.  I was using jargon that even my father</w:t>
      </w:r>
      <w:r w:rsidR="00314EC6">
        <w:rPr>
          <w:sz w:val="20"/>
          <w:szCs w:val="20"/>
        </w:rPr>
        <w:t xml:space="preserve"> could not understand!  </w:t>
      </w:r>
      <w:r w:rsidR="00601297">
        <w:rPr>
          <w:sz w:val="20"/>
          <w:szCs w:val="20"/>
        </w:rPr>
        <w:t>Some suggestions (mostly repeated from earlier issues of</w:t>
      </w:r>
      <w:r w:rsidR="00601297">
        <w:rPr>
          <w:i/>
          <w:sz w:val="20"/>
          <w:szCs w:val="20"/>
        </w:rPr>
        <w:t xml:space="preserve"> </w:t>
      </w:r>
      <w:r w:rsidR="00601297" w:rsidRPr="00601297">
        <w:rPr>
          <w:i/>
          <w:sz w:val="20"/>
          <w:szCs w:val="20"/>
        </w:rPr>
        <w:t>Report Comments</w:t>
      </w:r>
      <w:r w:rsidR="00601297">
        <w:rPr>
          <w:sz w:val="20"/>
          <w:szCs w:val="20"/>
        </w:rPr>
        <w:t>) follow in the next section.</w:t>
      </w:r>
      <w:r w:rsidR="00670C1C">
        <w:rPr>
          <w:sz w:val="20"/>
          <w:szCs w:val="20"/>
        </w:rPr>
        <w:t xml:space="preserve"> </w:t>
      </w:r>
    </w:p>
    <w:p w:rsidR="00F6463F" w:rsidRDefault="00F6463F" w:rsidP="00933684">
      <w:pPr>
        <w:rPr>
          <w:sz w:val="20"/>
          <w:szCs w:val="20"/>
        </w:rPr>
      </w:pPr>
      <w:r>
        <w:rPr>
          <w:sz w:val="20"/>
          <w:szCs w:val="20"/>
        </w:rPr>
        <w:tab/>
      </w:r>
    </w:p>
    <w:p w:rsidR="003121A1" w:rsidRDefault="003121A1" w:rsidP="00933684">
      <w:pPr>
        <w:pStyle w:val="Heading7"/>
        <w:spacing w:after="0"/>
        <w:jc w:val="center"/>
        <w:rPr>
          <w:b/>
          <w:sz w:val="20"/>
          <w:szCs w:val="20"/>
        </w:rPr>
      </w:pPr>
      <w:r w:rsidRPr="003405A4">
        <w:rPr>
          <w:b/>
          <w:sz w:val="20"/>
          <w:szCs w:val="20"/>
        </w:rPr>
        <w:t>STYLE</w:t>
      </w:r>
    </w:p>
    <w:p w:rsidR="00601297" w:rsidRPr="00601297" w:rsidRDefault="00601297" w:rsidP="00933684">
      <w:pPr>
        <w:rPr>
          <w:sz w:val="20"/>
        </w:rPr>
      </w:pPr>
    </w:p>
    <w:p w:rsidR="00AA30C4" w:rsidRDefault="00601297" w:rsidP="00933684">
      <w:pPr>
        <w:rPr>
          <w:sz w:val="20"/>
        </w:rPr>
      </w:pPr>
      <w:r w:rsidRPr="00E86666">
        <w:rPr>
          <w:b/>
          <w:sz w:val="20"/>
        </w:rPr>
        <w:t xml:space="preserve">Be very cautious </w:t>
      </w:r>
      <w:r w:rsidR="00683D0E">
        <w:rPr>
          <w:b/>
          <w:sz w:val="20"/>
        </w:rPr>
        <w:t>about</w:t>
      </w:r>
      <w:r w:rsidR="00E86666" w:rsidRPr="00E86666">
        <w:rPr>
          <w:b/>
          <w:sz w:val="20"/>
        </w:rPr>
        <w:t xml:space="preserve"> including computer printouts of scores.</w:t>
      </w:r>
      <w:r w:rsidR="00E86666">
        <w:rPr>
          <w:sz w:val="20"/>
        </w:rPr>
        <w:t xml:space="preserve">  If we import, paste, or attach computer-generated reports, we should study them very carefully (or have our skeptical friend review them for us) to identify information that should be deleted or explained with a footnote.  </w:t>
      </w:r>
      <w:r w:rsidR="00E1497E">
        <w:rPr>
          <w:sz w:val="20"/>
        </w:rPr>
        <w:t>I have gone so far as inserting rectangles (white fill, no outline) to cover column headings and data showing raw scores and grade-equivalent scores.</w:t>
      </w:r>
      <w:r w:rsidR="00E03930">
        <w:rPr>
          <w:sz w:val="20"/>
        </w:rPr>
        <w:t xml:space="preserve">  [</w:t>
      </w:r>
      <w:r w:rsidR="00533587">
        <w:rPr>
          <w:sz w:val="20"/>
        </w:rPr>
        <w:t>Readers will strive to attach meaning to raw scores (even statements in text, such as "</w:t>
      </w:r>
      <w:proofErr w:type="spellStart"/>
      <w:r w:rsidR="00533587">
        <w:rPr>
          <w:sz w:val="20"/>
        </w:rPr>
        <w:t>Mordred</w:t>
      </w:r>
      <w:proofErr w:type="spellEnd"/>
      <w:r w:rsidR="00533587">
        <w:rPr>
          <w:sz w:val="20"/>
        </w:rPr>
        <w:t xml:space="preserve"> read 37 of the words on the list correctly") if we provide the opportunity.]</w:t>
      </w:r>
    </w:p>
    <w:p w:rsidR="00AA30C4" w:rsidRDefault="00AA30C4" w:rsidP="00933684">
      <w:pPr>
        <w:rPr>
          <w:sz w:val="20"/>
        </w:rPr>
      </w:pPr>
    </w:p>
    <w:p w:rsidR="00314EC6" w:rsidRDefault="00AA30C4" w:rsidP="00933684">
      <w:pPr>
        <w:spacing w:after="240"/>
        <w:rPr>
          <w:sz w:val="20"/>
        </w:rPr>
      </w:pPr>
      <w:r>
        <w:rPr>
          <w:b/>
          <w:sz w:val="20"/>
        </w:rPr>
        <w:t xml:space="preserve">Explanatory footnotes must be clearer than whatever they are explaining.  </w:t>
      </w:r>
      <w:r>
        <w:rPr>
          <w:sz w:val="20"/>
        </w:rPr>
        <w:t>[</w:t>
      </w:r>
      <w:r w:rsidR="00F21185">
        <w:rPr>
          <w:sz w:val="20"/>
        </w:rPr>
        <w:t>My blood-</w:t>
      </w:r>
      <w:r w:rsidR="00E86666">
        <w:rPr>
          <w:sz w:val="20"/>
        </w:rPr>
        <w:t xml:space="preserve">test </w:t>
      </w:r>
      <w:r w:rsidR="00F21185">
        <w:rPr>
          <w:sz w:val="20"/>
        </w:rPr>
        <w:t xml:space="preserve">report </w:t>
      </w:r>
      <w:r w:rsidR="00E86666">
        <w:rPr>
          <w:sz w:val="20"/>
        </w:rPr>
        <w:t xml:space="preserve">did explain </w:t>
      </w:r>
      <w:r>
        <w:rPr>
          <w:sz w:val="20"/>
        </w:rPr>
        <w:t>"*ESTIMATED GLOMERULAR FI</w:t>
      </w:r>
      <w:r w:rsidR="00F21185">
        <w:rPr>
          <w:sz w:val="20"/>
        </w:rPr>
        <w:t>LTRATION RATE REFERENC</w:t>
      </w:r>
      <w:r>
        <w:rPr>
          <w:sz w:val="20"/>
        </w:rPr>
        <w:t>E INTERVAL: &gt;60ml/min/</w:t>
      </w:r>
      <w:r w:rsidR="00F21185">
        <w:rPr>
          <w:sz w:val="20"/>
        </w:rPr>
        <w:t xml:space="preserve"> </w:t>
      </w:r>
      <w:r>
        <w:rPr>
          <w:sz w:val="20"/>
        </w:rPr>
        <w:t>1.73 m2, Range:"</w:t>
      </w:r>
      <w:r w:rsidR="00E1497E">
        <w:rPr>
          <w:sz w:val="20"/>
        </w:rPr>
        <w:t xml:space="preserve"> and</w:t>
      </w:r>
      <w:r>
        <w:rPr>
          <w:sz w:val="20"/>
        </w:rPr>
        <w:t xml:space="preserve"> "*Accurate estimation of GFR from serum creatinine requires a steady state of creatinine balance., Range:"</w:t>
      </w:r>
      <w:r w:rsidR="00F21185">
        <w:rPr>
          <w:sz w:val="20"/>
        </w:rPr>
        <w:t xml:space="preserve"> so everything was then clear</w:t>
      </w:r>
      <w:r w:rsidR="00E1497E">
        <w:rPr>
          <w:sz w:val="20"/>
        </w:rPr>
        <w:t xml:space="preserve">, except for the </w:t>
      </w:r>
      <w:r w:rsidR="00E1497E">
        <w:rPr>
          <w:sz w:val="20"/>
        </w:rPr>
        <w:lastRenderedPageBreak/>
        <w:t>unexplained omission of ranges</w:t>
      </w:r>
      <w:r w:rsidR="00F21185">
        <w:rPr>
          <w:sz w:val="20"/>
        </w:rPr>
        <w:t xml:space="preserve">.  Seriously, I happen to </w:t>
      </w:r>
      <w:r w:rsidR="00135F89">
        <w:rPr>
          <w:sz w:val="20"/>
        </w:rPr>
        <w:t xml:space="preserve">sort of </w:t>
      </w:r>
      <w:r w:rsidR="00F21185">
        <w:rPr>
          <w:sz w:val="20"/>
        </w:rPr>
        <w:t>know what "glomerular filtration rate" means and I used to know what creatinine is, and this still makes no sense to me!</w:t>
      </w:r>
      <w:r>
        <w:rPr>
          <w:sz w:val="20"/>
        </w:rPr>
        <w:t xml:space="preserve">]  </w:t>
      </w:r>
      <w:r w:rsidR="00F21185">
        <w:rPr>
          <w:sz w:val="20"/>
        </w:rPr>
        <w:t>A footnote that says</w:t>
      </w:r>
      <w:r w:rsidR="00135F89">
        <w:rPr>
          <w:sz w:val="20"/>
        </w:rPr>
        <w:t>,</w:t>
      </w:r>
      <w:r w:rsidR="00F21185">
        <w:rPr>
          <w:sz w:val="20"/>
        </w:rPr>
        <w:t xml:space="preserve"> "This is the 95% confidence interval around the true, rather than the obtained score</w:t>
      </w:r>
      <w:r w:rsidR="00135F89">
        <w:rPr>
          <w:sz w:val="20"/>
        </w:rPr>
        <w:t>, which takes into account regression toward the mean</w:t>
      </w:r>
      <w:r w:rsidR="00F21185">
        <w:rPr>
          <w:sz w:val="20"/>
        </w:rPr>
        <w:t xml:space="preserve">" or "p &lt; .05 and base rate 9.34%" </w:t>
      </w:r>
      <w:r w:rsidR="00533587">
        <w:rPr>
          <w:sz w:val="20"/>
        </w:rPr>
        <w:t xml:space="preserve">or </w:t>
      </w:r>
      <w:r w:rsidR="00E1497E">
        <w:rPr>
          <w:sz w:val="20"/>
        </w:rPr>
        <w:t>"significantly different from the Mean Core T"</w:t>
      </w:r>
      <w:r w:rsidR="00412485">
        <w:rPr>
          <w:sz w:val="20"/>
        </w:rPr>
        <w:t xml:space="preserve"> "or Comprehension was significantly lower than Similarities"</w:t>
      </w:r>
      <w:r w:rsidR="00E1497E">
        <w:rPr>
          <w:sz w:val="20"/>
        </w:rPr>
        <w:t xml:space="preserve"> </w:t>
      </w:r>
      <w:r w:rsidR="00F21185">
        <w:rPr>
          <w:sz w:val="20"/>
        </w:rPr>
        <w:t>is worse than useless.</w:t>
      </w:r>
      <w:r w:rsidR="00314EC6">
        <w:rPr>
          <w:sz w:val="20"/>
        </w:rPr>
        <w:t xml:space="preserve">  We might try something like or better than the</w:t>
      </w:r>
      <w:r w:rsidR="00135F89">
        <w:rPr>
          <w:sz w:val="20"/>
        </w:rPr>
        <w:t xml:space="preserve"> </w:t>
      </w:r>
      <w:r w:rsidR="00314EC6">
        <w:rPr>
          <w:sz w:val="20"/>
        </w:rPr>
        <w:t>examples</w:t>
      </w:r>
      <w:r w:rsidR="00135F89">
        <w:rPr>
          <w:sz w:val="20"/>
        </w:rPr>
        <w:t xml:space="preserve"> below</w:t>
      </w:r>
      <w:r w:rsidR="00314EC6">
        <w:rPr>
          <w:sz w:val="20"/>
        </w:rPr>
        <w:t xml:space="preserve">. </w:t>
      </w:r>
      <w:r w:rsidR="0011365D">
        <w:rPr>
          <w:sz w:val="20"/>
        </w:rPr>
        <w:t xml:space="preserve"> </w:t>
      </w:r>
      <w:r w:rsidR="00B45364">
        <w:rPr>
          <w:sz w:val="20"/>
        </w:rPr>
        <w:t xml:space="preserve">Sometimes I use footnotes (now that I don't write on a typewriter) and other times I add the information parenthetically in text.  </w:t>
      </w:r>
      <w:r w:rsidR="0011365D">
        <w:rPr>
          <w:sz w:val="20"/>
        </w:rPr>
        <w:t>[I would be grateful for better examples you might wish to send me.]</w:t>
      </w:r>
    </w:p>
    <w:p w:rsidR="00601297" w:rsidRDefault="00314EC6" w:rsidP="00933684">
      <w:pPr>
        <w:pStyle w:val="ListParagraph"/>
        <w:numPr>
          <w:ilvl w:val="0"/>
          <w:numId w:val="23"/>
        </w:numPr>
        <w:rPr>
          <w:sz w:val="20"/>
        </w:rPr>
      </w:pPr>
      <w:r w:rsidRPr="00135F89">
        <w:rPr>
          <w:sz w:val="20"/>
        </w:rPr>
        <w:t>Even on the best tests, scores can never be perfectly accurate.  This range shows how much scores are likely to vary randomly 95% of the time.</w:t>
      </w:r>
    </w:p>
    <w:p w:rsidR="00135F89" w:rsidRPr="00135F89" w:rsidRDefault="00135F89" w:rsidP="00933684">
      <w:pPr>
        <w:pStyle w:val="ListParagraph"/>
        <w:ind w:left="1080"/>
        <w:rPr>
          <w:sz w:val="20"/>
        </w:rPr>
      </w:pPr>
    </w:p>
    <w:p w:rsidR="00314EC6" w:rsidRDefault="00314EC6" w:rsidP="00933684">
      <w:pPr>
        <w:pStyle w:val="ListParagraph"/>
        <w:numPr>
          <w:ilvl w:val="0"/>
          <w:numId w:val="23"/>
        </w:numPr>
        <w:rPr>
          <w:sz w:val="20"/>
        </w:rPr>
      </w:pPr>
      <w:r w:rsidRPr="00135F89">
        <w:rPr>
          <w:sz w:val="20"/>
        </w:rPr>
        <w:t>A "significant difference," as used in this report</w:t>
      </w:r>
      <w:r w:rsidR="001D1602">
        <w:rPr>
          <w:sz w:val="20"/>
        </w:rPr>
        <w:t>,</w:t>
      </w:r>
      <w:r w:rsidRPr="00135F89">
        <w:rPr>
          <w:sz w:val="20"/>
        </w:rPr>
        <w:t xml:space="preserve"> is one that is too great to occur more than 5 times i</w:t>
      </w:r>
      <w:r w:rsidR="00E34C44" w:rsidRPr="00135F89">
        <w:rPr>
          <w:sz w:val="20"/>
        </w:rPr>
        <w:t>n 100 just by random variation.</w:t>
      </w:r>
    </w:p>
    <w:p w:rsidR="00135F89" w:rsidRPr="00135F89" w:rsidRDefault="00135F89" w:rsidP="00933684">
      <w:pPr>
        <w:pStyle w:val="ListParagraph"/>
        <w:ind w:left="1080"/>
        <w:rPr>
          <w:sz w:val="20"/>
        </w:rPr>
      </w:pPr>
    </w:p>
    <w:p w:rsidR="00E34C44" w:rsidRDefault="00E34C44" w:rsidP="00933684">
      <w:pPr>
        <w:pStyle w:val="ListParagraph"/>
        <w:numPr>
          <w:ilvl w:val="0"/>
          <w:numId w:val="23"/>
        </w:numPr>
        <w:rPr>
          <w:sz w:val="20"/>
        </w:rPr>
      </w:pPr>
      <w:r w:rsidRPr="00135F89">
        <w:rPr>
          <w:sz w:val="20"/>
        </w:rPr>
        <w:t xml:space="preserve">Even significant differences may not be uncommon.  Human abilities vary.  In this report, an "uncommon" difference is </w:t>
      </w:r>
      <w:r w:rsidR="001D0E03">
        <w:rPr>
          <w:sz w:val="20"/>
        </w:rPr>
        <w:t xml:space="preserve">one </w:t>
      </w:r>
      <w:r w:rsidRPr="00135F89">
        <w:rPr>
          <w:sz w:val="20"/>
        </w:rPr>
        <w:t>so large than it was seen in less than ten percent of people taking the test when it was normed.</w:t>
      </w:r>
    </w:p>
    <w:p w:rsidR="00135F89" w:rsidRPr="00135F89" w:rsidRDefault="00135F89" w:rsidP="00933684">
      <w:pPr>
        <w:pStyle w:val="ListParagraph"/>
        <w:ind w:left="1080"/>
        <w:rPr>
          <w:sz w:val="20"/>
        </w:rPr>
      </w:pPr>
    </w:p>
    <w:p w:rsidR="00A753D5" w:rsidRPr="00135F89" w:rsidRDefault="00E34C44" w:rsidP="00933684">
      <w:pPr>
        <w:pStyle w:val="ListParagraph"/>
        <w:numPr>
          <w:ilvl w:val="0"/>
          <w:numId w:val="23"/>
        </w:numPr>
        <w:rPr>
          <w:sz w:val="20"/>
        </w:rPr>
      </w:pPr>
      <w:r w:rsidRPr="00135F89">
        <w:rPr>
          <w:sz w:val="20"/>
        </w:rPr>
        <w:t xml:space="preserve">"Percentile ranks" tell the percentage of students of the same age or same grade who scored the same as </w:t>
      </w:r>
      <w:proofErr w:type="spellStart"/>
      <w:r w:rsidRPr="00135F89">
        <w:rPr>
          <w:sz w:val="20"/>
        </w:rPr>
        <w:t>Namexx</w:t>
      </w:r>
      <w:proofErr w:type="spellEnd"/>
      <w:r w:rsidRPr="00135F89">
        <w:rPr>
          <w:sz w:val="20"/>
        </w:rPr>
        <w:t xml:space="preserve"> or lower.  For example, a percentile rank of 38 means that </w:t>
      </w:r>
      <w:proofErr w:type="spellStart"/>
      <w:r w:rsidRPr="00135F89">
        <w:rPr>
          <w:sz w:val="20"/>
        </w:rPr>
        <w:t>Namexx</w:t>
      </w:r>
      <w:proofErr w:type="spellEnd"/>
      <w:r w:rsidRPr="00135F89">
        <w:rPr>
          <w:sz w:val="20"/>
        </w:rPr>
        <w:t xml:space="preserve"> scored as high as or higher than 38 percent of students and lower than the other 62 percent.  [</w:t>
      </w:r>
      <w:r w:rsidRPr="00135F89">
        <w:rPr>
          <w:i/>
          <w:sz w:val="20"/>
        </w:rPr>
        <w:t>I use the percentile rank to which the footnote is attached or the first percentile rank in the column where I footnoted the column heading "Percentile rank."</w:t>
      </w:r>
      <w:r w:rsidRPr="00135F89">
        <w:rPr>
          <w:sz w:val="20"/>
        </w:rPr>
        <w:t>]</w:t>
      </w:r>
    </w:p>
    <w:p w:rsidR="00135F89" w:rsidRDefault="00135F89" w:rsidP="00933684">
      <w:pPr>
        <w:pStyle w:val="ListParagraph"/>
        <w:ind w:left="1080"/>
        <w:rPr>
          <w:sz w:val="20"/>
        </w:rPr>
      </w:pPr>
    </w:p>
    <w:p w:rsidR="00E34C44" w:rsidRPr="00135F89" w:rsidRDefault="00A753D5" w:rsidP="00933684">
      <w:pPr>
        <w:pStyle w:val="ListParagraph"/>
        <w:numPr>
          <w:ilvl w:val="0"/>
          <w:numId w:val="23"/>
        </w:numPr>
        <w:rPr>
          <w:sz w:val="20"/>
        </w:rPr>
      </w:pPr>
      <w:r w:rsidRPr="00135F89">
        <w:rPr>
          <w:sz w:val="20"/>
        </w:rPr>
        <w:t xml:space="preserve">A "Personal Strength (S)" is a score that is significantly higher than the average of </w:t>
      </w:r>
      <w:proofErr w:type="spellStart"/>
      <w:r w:rsidRPr="00135F89">
        <w:rPr>
          <w:sz w:val="20"/>
        </w:rPr>
        <w:t>Name</w:t>
      </w:r>
      <w:r w:rsidR="001D0E03">
        <w:rPr>
          <w:sz w:val="20"/>
        </w:rPr>
        <w:t>xx's</w:t>
      </w:r>
      <w:proofErr w:type="spellEnd"/>
      <w:r w:rsidR="001D0E03">
        <w:rPr>
          <w:sz w:val="20"/>
        </w:rPr>
        <w:t xml:space="preserve"> subtest scores on the SNAFU</w:t>
      </w:r>
      <w:r w:rsidRPr="00135F89">
        <w:rPr>
          <w:sz w:val="20"/>
        </w:rPr>
        <w:t>.  [</w:t>
      </w:r>
      <w:r w:rsidRPr="00135F89">
        <w:rPr>
          <w:i/>
          <w:sz w:val="20"/>
        </w:rPr>
        <w:t>I used to write "</w:t>
      </w:r>
      <w:proofErr w:type="spellStart"/>
      <w:r w:rsidRPr="00135F89">
        <w:rPr>
          <w:i/>
          <w:sz w:val="20"/>
        </w:rPr>
        <w:t>Namexx's</w:t>
      </w:r>
      <w:proofErr w:type="spellEnd"/>
      <w:r w:rsidRPr="00135F89">
        <w:rPr>
          <w:i/>
          <w:sz w:val="20"/>
        </w:rPr>
        <w:t xml:space="preserve"> own average score on the </w:t>
      </w:r>
      <w:r w:rsidR="001D0E03">
        <w:rPr>
          <w:i/>
          <w:sz w:val="20"/>
        </w:rPr>
        <w:t>SNA</w:t>
      </w:r>
      <w:r w:rsidRPr="00135F89">
        <w:rPr>
          <w:i/>
          <w:sz w:val="20"/>
        </w:rPr>
        <w:t xml:space="preserve">FU subtests," but some people read that to mean that </w:t>
      </w:r>
      <w:proofErr w:type="spellStart"/>
      <w:r w:rsidRPr="00135F89">
        <w:rPr>
          <w:i/>
          <w:sz w:val="20"/>
        </w:rPr>
        <w:t>Namexx's</w:t>
      </w:r>
      <w:proofErr w:type="spellEnd"/>
      <w:r w:rsidRPr="00135F89">
        <w:rPr>
          <w:i/>
          <w:sz w:val="20"/>
        </w:rPr>
        <w:t xml:space="preserve"> score (standard score 57) was Average.  We need to listen to comments and questions from parents and teachers.</w:t>
      </w:r>
      <w:r w:rsidRPr="00135F89">
        <w:rPr>
          <w:sz w:val="20"/>
        </w:rPr>
        <w:t>]</w:t>
      </w:r>
    </w:p>
    <w:p w:rsidR="00135F89" w:rsidRDefault="00135F89" w:rsidP="00933684">
      <w:pPr>
        <w:pStyle w:val="ListParagraph"/>
        <w:ind w:left="1080"/>
        <w:rPr>
          <w:sz w:val="20"/>
        </w:rPr>
      </w:pPr>
    </w:p>
    <w:p w:rsidR="00A753D5" w:rsidRPr="00135F89" w:rsidRDefault="00A753D5" w:rsidP="00933684">
      <w:pPr>
        <w:pStyle w:val="ListParagraph"/>
        <w:numPr>
          <w:ilvl w:val="0"/>
          <w:numId w:val="23"/>
        </w:numPr>
        <w:rPr>
          <w:sz w:val="20"/>
        </w:rPr>
      </w:pPr>
      <w:r w:rsidRPr="00135F89">
        <w:rPr>
          <w:sz w:val="20"/>
        </w:rPr>
        <w:t xml:space="preserve">A "Personal Strength (S)" is a score that is significantly higher than </w:t>
      </w:r>
      <w:proofErr w:type="spellStart"/>
      <w:r w:rsidRPr="00135F89">
        <w:rPr>
          <w:sz w:val="20"/>
        </w:rPr>
        <w:t>Namexx's</w:t>
      </w:r>
      <w:proofErr w:type="spellEnd"/>
      <w:r w:rsidRPr="00135F89">
        <w:rPr>
          <w:sz w:val="20"/>
        </w:rPr>
        <w:t xml:space="preserve"> total score on the FUBAR. [</w:t>
      </w:r>
      <w:r w:rsidR="003112D8" w:rsidRPr="00135F89">
        <w:rPr>
          <w:i/>
          <w:sz w:val="20"/>
        </w:rPr>
        <w:t xml:space="preserve">I use, for example, the Comprehensive Achievement Composite (CAC) of the KTEA-II to calculate strengths and weaknesses, but I seldom include that score in my narrative and only occasionally list it in my appended table of scores.  Ecomodine's Math Composite standard score was 140.  Her Oral Language Composite was 120.  Her Reading Composite was 80.  Her Written Language Composite was 60.  Based on her Comprehensive Achievement Composite of 100, the team concluded </w:t>
      </w:r>
      <w:r w:rsidR="0011365D" w:rsidRPr="00135F89">
        <w:rPr>
          <w:i/>
          <w:sz w:val="20"/>
        </w:rPr>
        <w:t>she was not eligible for special education services."</w:t>
      </w:r>
      <w:r w:rsidR="0011365D" w:rsidRPr="00135F89">
        <w:rPr>
          <w:sz w:val="20"/>
        </w:rPr>
        <w:t>]</w:t>
      </w:r>
    </w:p>
    <w:p w:rsidR="00135F89" w:rsidRPr="008776AC" w:rsidRDefault="00135F89" w:rsidP="00933684">
      <w:pPr>
        <w:pStyle w:val="ListParagraph"/>
        <w:ind w:left="1080"/>
        <w:rPr>
          <w:sz w:val="20"/>
        </w:rPr>
      </w:pPr>
    </w:p>
    <w:p w:rsidR="0011365D" w:rsidRDefault="0011365D" w:rsidP="00933684">
      <w:pPr>
        <w:pStyle w:val="ListParagraph"/>
        <w:numPr>
          <w:ilvl w:val="0"/>
          <w:numId w:val="23"/>
        </w:numPr>
        <w:rPr>
          <w:sz w:val="20"/>
        </w:rPr>
      </w:pPr>
      <w:r w:rsidRPr="008776AC">
        <w:rPr>
          <w:sz w:val="20"/>
        </w:rPr>
        <w:t xml:space="preserve">A "Normative Weakness" is a score in the lowest 14 percent of scores for students </w:t>
      </w:r>
      <w:proofErr w:type="spellStart"/>
      <w:r w:rsidRPr="008776AC">
        <w:rPr>
          <w:sz w:val="20"/>
        </w:rPr>
        <w:t>Namexx's</w:t>
      </w:r>
      <w:proofErr w:type="spellEnd"/>
      <w:r w:rsidRPr="008776AC">
        <w:rPr>
          <w:sz w:val="20"/>
        </w:rPr>
        <w:t xml:space="preserve"> age.</w:t>
      </w:r>
    </w:p>
    <w:p w:rsidR="008776AC" w:rsidRPr="008776AC" w:rsidRDefault="008776AC" w:rsidP="00933684">
      <w:pPr>
        <w:pStyle w:val="ListParagraph"/>
        <w:ind w:left="1080"/>
        <w:rPr>
          <w:sz w:val="20"/>
        </w:rPr>
      </w:pPr>
    </w:p>
    <w:p w:rsidR="00AA3C28" w:rsidRDefault="008776AC" w:rsidP="00933684">
      <w:pPr>
        <w:pStyle w:val="ListParagraph"/>
        <w:numPr>
          <w:ilvl w:val="0"/>
          <w:numId w:val="23"/>
        </w:numPr>
        <w:autoSpaceDE w:val="0"/>
        <w:autoSpaceDN w:val="0"/>
        <w:rPr>
          <w:rFonts w:cs="Times New Roman"/>
          <w:sz w:val="20"/>
          <w:szCs w:val="20"/>
        </w:rPr>
      </w:pPr>
      <w:r w:rsidRPr="008776AC">
        <w:rPr>
          <w:rFonts w:cs="Times New Roman"/>
          <w:sz w:val="20"/>
          <w:szCs w:val="20"/>
        </w:rPr>
        <w:t xml:space="preserve">Stanines range from 1 (Very Low) to 9 (Very High).  The middle half (actually 54%) of scores falls in the broad average range or stanines 4, 5, and 6 (Low Average, Average, and High Average). These are </w:t>
      </w:r>
      <w:r w:rsidRPr="008776AC">
        <w:rPr>
          <w:rFonts w:cs="Times New Roman"/>
          <w:b/>
          <w:i/>
          <w:sz w:val="20"/>
          <w:szCs w:val="20"/>
          <w:u w:val="single"/>
        </w:rPr>
        <w:t>not</w:t>
      </w:r>
      <w:r w:rsidRPr="008776AC">
        <w:rPr>
          <w:rFonts w:cs="Times New Roman"/>
          <w:sz w:val="20"/>
          <w:szCs w:val="20"/>
        </w:rPr>
        <w:t xml:space="preserve"> the classifications used by the publishers (please see p. ii of this appendix). </w:t>
      </w:r>
    </w:p>
    <w:p w:rsidR="008776AC" w:rsidRDefault="008776AC" w:rsidP="00933684">
      <w:pPr>
        <w:pStyle w:val="ListParagraph"/>
        <w:autoSpaceDE w:val="0"/>
        <w:autoSpaceDN w:val="0"/>
        <w:ind w:left="1080"/>
        <w:rPr>
          <w:rFonts w:cs="Times New Roman"/>
          <w:sz w:val="20"/>
          <w:szCs w:val="20"/>
        </w:rPr>
      </w:pPr>
      <w:r w:rsidRPr="008776AC">
        <w:rPr>
          <w:rFonts w:cs="Times New Roman"/>
          <w:sz w:val="20"/>
          <w:szCs w:val="20"/>
        </w:rPr>
        <w:t xml:space="preserve"> </w:t>
      </w:r>
    </w:p>
    <w:p w:rsidR="00D07B97" w:rsidRDefault="00D07B97" w:rsidP="00933684">
      <w:pPr>
        <w:pStyle w:val="ListParagraph"/>
        <w:numPr>
          <w:ilvl w:val="0"/>
          <w:numId w:val="23"/>
        </w:numPr>
        <w:autoSpaceDE w:val="0"/>
        <w:autoSpaceDN w:val="0"/>
        <w:rPr>
          <w:rFonts w:cs="Times New Roman"/>
          <w:sz w:val="20"/>
          <w:szCs w:val="20"/>
        </w:rPr>
      </w:pPr>
      <w:r>
        <w:rPr>
          <w:rFonts w:cs="Times New Roman"/>
          <w:sz w:val="20"/>
          <w:szCs w:val="20"/>
        </w:rPr>
        <w:t>"Standard scores" or "index scores" or "composite scores" or "quotients" in this report range from about 4</w:t>
      </w:r>
      <w:r w:rsidR="00FC63DA">
        <w:rPr>
          <w:rFonts w:cs="Times New Roman"/>
          <w:sz w:val="20"/>
          <w:szCs w:val="20"/>
        </w:rPr>
        <w:t>0 to about 160.  The middle 50%</w:t>
      </w:r>
      <w:r>
        <w:rPr>
          <w:rFonts w:cs="Times New Roman"/>
          <w:sz w:val="20"/>
          <w:szCs w:val="20"/>
        </w:rPr>
        <w:t xml:space="preserve"> of students' standard scores fall between 90 and 110.</w:t>
      </w:r>
    </w:p>
    <w:p w:rsidR="00AA3C28" w:rsidRDefault="00AA3C28" w:rsidP="00933684">
      <w:pPr>
        <w:pStyle w:val="ListParagraph"/>
        <w:autoSpaceDE w:val="0"/>
        <w:autoSpaceDN w:val="0"/>
        <w:ind w:left="1080"/>
        <w:rPr>
          <w:rFonts w:cs="Times New Roman"/>
          <w:sz w:val="20"/>
          <w:szCs w:val="20"/>
        </w:rPr>
      </w:pPr>
    </w:p>
    <w:p w:rsidR="00D07B97" w:rsidRDefault="00D07B97" w:rsidP="00933684">
      <w:pPr>
        <w:pStyle w:val="ListParagraph"/>
        <w:numPr>
          <w:ilvl w:val="0"/>
          <w:numId w:val="23"/>
        </w:numPr>
        <w:autoSpaceDE w:val="0"/>
        <w:autoSpaceDN w:val="0"/>
        <w:rPr>
          <w:rFonts w:cs="Times New Roman"/>
          <w:sz w:val="20"/>
          <w:szCs w:val="20"/>
        </w:rPr>
      </w:pPr>
      <w:r>
        <w:rPr>
          <w:rFonts w:cs="Times New Roman"/>
          <w:sz w:val="20"/>
          <w:szCs w:val="20"/>
        </w:rPr>
        <w:lastRenderedPageBreak/>
        <w:t>"Scaled scores" (called "standard scores" on some tests</w:t>
      </w:r>
      <w:r>
        <w:rPr>
          <w:rStyle w:val="FootnoteReference"/>
          <w:sz w:val="20"/>
          <w:szCs w:val="20"/>
        </w:rPr>
        <w:footnoteReference w:id="2"/>
      </w:r>
      <w:r>
        <w:rPr>
          <w:rFonts w:cs="Times New Roman"/>
          <w:sz w:val="20"/>
          <w:szCs w:val="20"/>
        </w:rPr>
        <w:t xml:space="preserve">) </w:t>
      </w:r>
      <w:r w:rsidR="00FC63DA">
        <w:rPr>
          <w:rFonts w:cs="Times New Roman"/>
          <w:sz w:val="20"/>
          <w:szCs w:val="20"/>
        </w:rPr>
        <w:t>range from 1 to 19 or 20.  The middle 50% of students' scores fall between 8 and 12.</w:t>
      </w:r>
    </w:p>
    <w:p w:rsidR="00FC63DA" w:rsidRDefault="00FC63DA" w:rsidP="00933684">
      <w:pPr>
        <w:pStyle w:val="ListParagraph"/>
        <w:autoSpaceDE w:val="0"/>
        <w:autoSpaceDN w:val="0"/>
        <w:ind w:left="1080"/>
        <w:rPr>
          <w:rFonts w:cs="Times New Roman"/>
          <w:sz w:val="20"/>
          <w:szCs w:val="20"/>
        </w:rPr>
      </w:pPr>
    </w:p>
    <w:p w:rsidR="008776AC" w:rsidRPr="00FC63DA" w:rsidRDefault="00FC63DA" w:rsidP="00933684">
      <w:pPr>
        <w:pStyle w:val="ListParagraph"/>
        <w:numPr>
          <w:ilvl w:val="0"/>
          <w:numId w:val="23"/>
        </w:numPr>
        <w:autoSpaceDE w:val="0"/>
        <w:autoSpaceDN w:val="0"/>
        <w:rPr>
          <w:rFonts w:cs="Times New Roman"/>
          <w:sz w:val="20"/>
          <w:szCs w:val="20"/>
        </w:rPr>
      </w:pPr>
      <w:r w:rsidRPr="00FC63DA">
        <w:rPr>
          <w:rFonts w:cs="Times New Roman"/>
          <w:sz w:val="20"/>
          <w:szCs w:val="20"/>
        </w:rPr>
        <w:t>"</w:t>
      </w:r>
      <w:proofErr w:type="spellStart"/>
      <w:r w:rsidRPr="00FC63DA">
        <w:rPr>
          <w:rFonts w:cs="Times New Roman"/>
          <w:sz w:val="20"/>
          <w:szCs w:val="20"/>
        </w:rPr>
        <w:t>Bruininks-Oseretsky</w:t>
      </w:r>
      <w:proofErr w:type="spellEnd"/>
      <w:r w:rsidRPr="00FC63DA">
        <w:rPr>
          <w:rFonts w:cs="Times New Roman"/>
          <w:sz w:val="20"/>
          <w:szCs w:val="20"/>
        </w:rPr>
        <w:t xml:space="preserve"> </w:t>
      </w:r>
      <w:r w:rsidR="00AA3C28">
        <w:rPr>
          <w:rFonts w:cs="Times New Roman"/>
          <w:sz w:val="20"/>
          <w:szCs w:val="20"/>
        </w:rPr>
        <w:t xml:space="preserve">(BOT-II) </w:t>
      </w:r>
      <w:r w:rsidRPr="00FC63DA">
        <w:rPr>
          <w:rFonts w:cs="Times New Roman"/>
          <w:sz w:val="20"/>
          <w:szCs w:val="20"/>
        </w:rPr>
        <w:t>Scale Scores" range from 1 to 35. The middle 50% of students' scores fall between 12 and 18.</w:t>
      </w:r>
    </w:p>
    <w:p w:rsidR="00FC63DA" w:rsidRPr="00FC63DA" w:rsidRDefault="00FC63DA" w:rsidP="00933684">
      <w:pPr>
        <w:pStyle w:val="ListParagraph"/>
        <w:ind w:left="1080"/>
        <w:rPr>
          <w:sz w:val="20"/>
        </w:rPr>
      </w:pPr>
    </w:p>
    <w:p w:rsidR="008776AC" w:rsidRPr="00B45364" w:rsidRDefault="008776AC" w:rsidP="00933684">
      <w:pPr>
        <w:pStyle w:val="ListParagraph"/>
        <w:numPr>
          <w:ilvl w:val="0"/>
          <w:numId w:val="23"/>
        </w:numPr>
        <w:rPr>
          <w:sz w:val="20"/>
        </w:rPr>
      </w:pPr>
      <w:r w:rsidRPr="008776AC">
        <w:rPr>
          <w:rFonts w:cs="Times New Roman"/>
          <w:sz w:val="20"/>
          <w:szCs w:val="20"/>
        </w:rPr>
        <w:t xml:space="preserve">The scores for the subtests in this composite are significantly different from each other, so the total composite score </w:t>
      </w:r>
      <w:r w:rsidR="001D1602">
        <w:rPr>
          <w:rFonts w:cs="Times New Roman"/>
          <w:sz w:val="20"/>
          <w:szCs w:val="20"/>
        </w:rPr>
        <w:t xml:space="preserve">is not a complete picture of </w:t>
      </w:r>
      <w:proofErr w:type="spellStart"/>
      <w:r w:rsidR="001D1602">
        <w:rPr>
          <w:rFonts w:cs="Times New Roman"/>
          <w:sz w:val="20"/>
          <w:szCs w:val="20"/>
        </w:rPr>
        <w:t>Jayk</w:t>
      </w:r>
      <w:r w:rsidRPr="008776AC">
        <w:rPr>
          <w:rFonts w:cs="Times New Roman"/>
          <w:sz w:val="20"/>
          <w:szCs w:val="20"/>
        </w:rPr>
        <w:t>o</w:t>
      </w:r>
      <w:r w:rsidR="001D1602">
        <w:rPr>
          <w:rFonts w:cs="Times New Roman"/>
          <w:sz w:val="20"/>
          <w:szCs w:val="20"/>
        </w:rPr>
        <w:t>b</w:t>
      </w:r>
      <w:r w:rsidRPr="008776AC">
        <w:rPr>
          <w:rFonts w:cs="Times New Roman"/>
          <w:sz w:val="20"/>
          <w:szCs w:val="20"/>
        </w:rPr>
        <w:t>b's</w:t>
      </w:r>
      <w:proofErr w:type="spellEnd"/>
      <w:r w:rsidRPr="008776AC">
        <w:rPr>
          <w:rFonts w:cs="Times New Roman"/>
          <w:sz w:val="20"/>
          <w:szCs w:val="20"/>
        </w:rPr>
        <w:t xml:space="preserve"> abilities in this area.</w:t>
      </w:r>
    </w:p>
    <w:p w:rsidR="00B45364" w:rsidRPr="00B45364" w:rsidRDefault="00B45364" w:rsidP="00933684">
      <w:pPr>
        <w:pStyle w:val="ListParagraph"/>
        <w:ind w:left="1080"/>
        <w:rPr>
          <w:sz w:val="20"/>
        </w:rPr>
      </w:pPr>
    </w:p>
    <w:p w:rsidR="00B45364" w:rsidRPr="00B45364" w:rsidRDefault="00B45364" w:rsidP="00933684">
      <w:pPr>
        <w:pStyle w:val="ListParagraph"/>
        <w:numPr>
          <w:ilvl w:val="0"/>
          <w:numId w:val="23"/>
        </w:numPr>
        <w:rPr>
          <w:strike/>
          <w:sz w:val="20"/>
        </w:rPr>
      </w:pPr>
      <w:r w:rsidRPr="00B45364">
        <w:rPr>
          <w:rFonts w:cs="Times New Roman"/>
          <w:strike/>
          <w:sz w:val="20"/>
          <w:szCs w:val="20"/>
        </w:rPr>
        <w:t>The scores for the subtests in this composite are significantly and uncommonly different from each other, so the total composite score is about as useful as two handles on a shovel.</w:t>
      </w:r>
    </w:p>
    <w:p w:rsidR="008776AC" w:rsidRPr="008776AC" w:rsidRDefault="008776AC" w:rsidP="00933684">
      <w:pPr>
        <w:pStyle w:val="ListParagraph"/>
        <w:ind w:left="1080"/>
        <w:rPr>
          <w:sz w:val="20"/>
        </w:rPr>
      </w:pPr>
    </w:p>
    <w:p w:rsidR="008776AC" w:rsidRPr="00FC63DA" w:rsidRDefault="008776AC" w:rsidP="00933684">
      <w:pPr>
        <w:pStyle w:val="ListParagraph"/>
        <w:numPr>
          <w:ilvl w:val="0"/>
          <w:numId w:val="23"/>
        </w:numPr>
        <w:rPr>
          <w:sz w:val="20"/>
        </w:rPr>
      </w:pPr>
      <w:r>
        <w:rPr>
          <w:rFonts w:cs="Times New Roman"/>
          <w:sz w:val="20"/>
          <w:szCs w:val="20"/>
        </w:rPr>
        <w:t>The various tests used in this evaluation have different classification terms (such as "Below Average") for the same scores and different ranges of scores for the same classification (e.g., "Average" might be standard scores of 90 – 109, 90 – 110, or 85 – 115).  Please see p. xx for an explanation of the different classification systems used with the several tests.</w:t>
      </w:r>
    </w:p>
    <w:p w:rsidR="00FC63DA" w:rsidRPr="00FC63DA" w:rsidRDefault="00FC63DA" w:rsidP="00933684">
      <w:pPr>
        <w:pStyle w:val="ListParagraph"/>
        <w:ind w:left="1080"/>
        <w:rPr>
          <w:sz w:val="20"/>
        </w:rPr>
      </w:pPr>
    </w:p>
    <w:p w:rsidR="00FC63DA" w:rsidRPr="00FC63DA" w:rsidRDefault="00FC63DA" w:rsidP="00933684">
      <w:pPr>
        <w:pStyle w:val="ListParagraph"/>
        <w:numPr>
          <w:ilvl w:val="0"/>
          <w:numId w:val="23"/>
        </w:numPr>
        <w:tabs>
          <w:tab w:val="left" w:pos="720"/>
        </w:tabs>
        <w:rPr>
          <w:sz w:val="20"/>
        </w:rPr>
      </w:pPr>
      <w:r w:rsidRPr="00FC63DA">
        <w:rPr>
          <w:sz w:val="20"/>
        </w:rPr>
        <w:t xml:space="preserve">The various tests we used come with their own, peculiar systems of test statistics and verbal labels (e.g., “average”) for test scores.  Rather than use several different systems, in which the same score might have two or more different labels, I have taken the liberty of additionally translating all of the scores into </w:t>
      </w:r>
      <w:r w:rsidRPr="00FC63DA">
        <w:rPr>
          <w:i/>
          <w:iCs/>
          <w:sz w:val="20"/>
        </w:rPr>
        <w:t>stanines</w:t>
      </w:r>
      <w:r w:rsidRPr="00FC63DA">
        <w:rPr>
          <w:sz w:val="20"/>
        </w:rPr>
        <w:t xml:space="preserve"> as described in the appendix.  </w:t>
      </w:r>
      <w:r w:rsidRPr="00FC63DA">
        <w:rPr>
          <w:i/>
          <w:iCs/>
          <w:sz w:val="20"/>
        </w:rPr>
        <w:t>Please note that these are not necessarily the verbal labels furnished by the test publishers.</w:t>
      </w:r>
      <w:r>
        <w:rPr>
          <w:i/>
          <w:iCs/>
          <w:sz w:val="20"/>
        </w:rPr>
        <w:t xml:space="preserve"> </w:t>
      </w:r>
      <w:r w:rsidRPr="00FC63DA">
        <w:rPr>
          <w:i/>
          <w:iCs/>
          <w:sz w:val="20"/>
        </w:rPr>
        <w:t xml:space="preserve"> </w:t>
      </w:r>
      <w:r w:rsidRPr="00FC63DA">
        <w:rPr>
          <w:sz w:val="20"/>
        </w:rPr>
        <w:t>The scores have not been changed in any way, but I have used a different, and consistent system of verbal classifications, rather than calling the same score "average" on one test, "low average" on another, and "below average" on a third.  The classification systems used by the publishers of the various tests are shown in detail on the second page of the Appendix, so readers who prefer those classification systems can use them.</w:t>
      </w:r>
    </w:p>
    <w:p w:rsidR="008776AC" w:rsidRDefault="008776AC" w:rsidP="00933684">
      <w:pPr>
        <w:rPr>
          <w:b/>
          <w:sz w:val="20"/>
          <w:szCs w:val="20"/>
        </w:rPr>
      </w:pPr>
    </w:p>
    <w:p w:rsidR="008776AC" w:rsidRDefault="008776AC" w:rsidP="00933684">
      <w:pPr>
        <w:rPr>
          <w:sz w:val="20"/>
          <w:szCs w:val="20"/>
        </w:rPr>
      </w:pPr>
      <w:r>
        <w:rPr>
          <w:b/>
          <w:sz w:val="20"/>
          <w:szCs w:val="20"/>
        </w:rPr>
        <w:t xml:space="preserve">Provide the explanatory footnote </w:t>
      </w:r>
      <w:r w:rsidR="00B45364">
        <w:rPr>
          <w:b/>
          <w:sz w:val="20"/>
          <w:szCs w:val="20"/>
        </w:rPr>
        <w:t xml:space="preserve">or parenthetical explanation </w:t>
      </w:r>
      <w:r>
        <w:rPr>
          <w:b/>
          <w:sz w:val="20"/>
          <w:szCs w:val="20"/>
        </w:rPr>
        <w:t xml:space="preserve">the </w:t>
      </w:r>
      <w:r w:rsidR="001D0E03" w:rsidRPr="001D0E03">
        <w:rPr>
          <w:b/>
          <w:sz w:val="20"/>
          <w:szCs w:val="20"/>
          <w:u w:val="single"/>
        </w:rPr>
        <w:t>very</w:t>
      </w:r>
      <w:r w:rsidR="001D0E03">
        <w:rPr>
          <w:b/>
          <w:sz w:val="20"/>
          <w:szCs w:val="20"/>
        </w:rPr>
        <w:t xml:space="preserve"> </w:t>
      </w:r>
      <w:r w:rsidRPr="00F40034">
        <w:rPr>
          <w:b/>
          <w:sz w:val="20"/>
          <w:szCs w:val="20"/>
          <w:u w:val="single"/>
        </w:rPr>
        <w:t>first</w:t>
      </w:r>
      <w:r>
        <w:rPr>
          <w:b/>
          <w:sz w:val="20"/>
          <w:szCs w:val="20"/>
        </w:rPr>
        <w:t xml:space="preserve"> time the unclear term appears.  </w:t>
      </w:r>
      <w:r>
        <w:rPr>
          <w:sz w:val="20"/>
          <w:szCs w:val="20"/>
        </w:rPr>
        <w:t xml:space="preserve">The first appearance is often in the </w:t>
      </w:r>
      <w:r w:rsidR="0060626C">
        <w:rPr>
          <w:sz w:val="20"/>
          <w:szCs w:val="20"/>
        </w:rPr>
        <w:t>H</w:t>
      </w:r>
      <w:r>
        <w:rPr>
          <w:sz w:val="20"/>
          <w:szCs w:val="20"/>
        </w:rPr>
        <w:t xml:space="preserve">istory </w:t>
      </w:r>
      <w:r w:rsidR="0060626C">
        <w:rPr>
          <w:sz w:val="20"/>
          <w:szCs w:val="20"/>
        </w:rPr>
        <w:t xml:space="preserve">or Previous testing </w:t>
      </w:r>
      <w:r>
        <w:rPr>
          <w:sz w:val="20"/>
          <w:szCs w:val="20"/>
        </w:rPr>
        <w:t xml:space="preserve">section long before we get to our own test results. </w:t>
      </w:r>
      <w:r w:rsidR="00865FD0">
        <w:rPr>
          <w:sz w:val="20"/>
          <w:szCs w:val="20"/>
        </w:rPr>
        <w:t xml:space="preserve"> Unexplained statistics and unexplained classification labels early in the report may </w:t>
      </w:r>
      <w:r w:rsidR="0060626C">
        <w:rPr>
          <w:sz w:val="20"/>
          <w:szCs w:val="20"/>
        </w:rPr>
        <w:t xml:space="preserve">mislead, </w:t>
      </w:r>
      <w:r w:rsidR="00865FD0">
        <w:rPr>
          <w:sz w:val="20"/>
          <w:szCs w:val="20"/>
        </w:rPr>
        <w:t>confuse</w:t>
      </w:r>
      <w:r w:rsidR="0060626C">
        <w:rPr>
          <w:sz w:val="20"/>
          <w:szCs w:val="20"/>
        </w:rPr>
        <w:t>,</w:t>
      </w:r>
      <w:r w:rsidR="00865FD0">
        <w:rPr>
          <w:sz w:val="20"/>
          <w:szCs w:val="20"/>
        </w:rPr>
        <w:t xml:space="preserve"> and antagonize readers and leave them in no mood to study our footnotes four pages later</w:t>
      </w:r>
      <w:r w:rsidR="0060626C">
        <w:rPr>
          <w:sz w:val="20"/>
          <w:szCs w:val="20"/>
        </w:rPr>
        <w:t xml:space="preserve"> and then go back to reread the history</w:t>
      </w:r>
      <w:r w:rsidR="00865FD0">
        <w:rPr>
          <w:sz w:val="20"/>
          <w:szCs w:val="20"/>
        </w:rPr>
        <w:t xml:space="preserve">.  If we put the Summary and Recommendations at or near the beginning, we may need the footnotes in the Summary.  Once I have explained a technical term once in the narrative (either in the text or in a footnote) and once in a </w:t>
      </w:r>
      <w:r w:rsidR="00F40034">
        <w:rPr>
          <w:sz w:val="20"/>
          <w:szCs w:val="20"/>
        </w:rPr>
        <w:t>table (for those who skip the words and go for the pictures), I am done.  I don't have to keep explaining the term over and over.</w:t>
      </w:r>
    </w:p>
    <w:p w:rsidR="00F40034" w:rsidRDefault="00F40034" w:rsidP="00933684">
      <w:pPr>
        <w:rPr>
          <w:sz w:val="20"/>
          <w:szCs w:val="20"/>
        </w:rPr>
      </w:pPr>
    </w:p>
    <w:p w:rsidR="00F40034" w:rsidRDefault="001A01FA" w:rsidP="00933684">
      <w:pPr>
        <w:rPr>
          <w:sz w:val="20"/>
          <w:szCs w:val="20"/>
        </w:rPr>
      </w:pPr>
      <w:r>
        <w:rPr>
          <w:b/>
          <w:sz w:val="20"/>
          <w:szCs w:val="20"/>
        </w:rPr>
        <w:t>Significance levels.</w:t>
      </w:r>
      <w:r>
        <w:rPr>
          <w:sz w:val="20"/>
          <w:szCs w:val="20"/>
        </w:rPr>
        <w:t xml:space="preserve">  Once I have explained the .05 (or .01 or .10) significance level and explained a 10% or other base rate and told the reader that those are the levels I am using for statistical significance and unusualness, I don't have to keep writing</w:t>
      </w:r>
      <w:r w:rsidR="0098306F">
        <w:rPr>
          <w:sz w:val="20"/>
          <w:szCs w:val="20"/>
        </w:rPr>
        <w:t xml:space="preserve"> such lovely prose as</w:t>
      </w:r>
      <w:r>
        <w:rPr>
          <w:sz w:val="20"/>
          <w:szCs w:val="20"/>
        </w:rPr>
        <w:t xml:space="preserve"> "(p &lt; .05)" or "</w:t>
      </w:r>
      <w:r w:rsidR="00AA3C28">
        <w:rPr>
          <w:sz w:val="20"/>
          <w:szCs w:val="20"/>
        </w:rPr>
        <w:t>(</w:t>
      </w:r>
      <w:r>
        <w:rPr>
          <w:sz w:val="20"/>
          <w:szCs w:val="20"/>
        </w:rPr>
        <w:t>only 3.26</w:t>
      </w:r>
      <w:r w:rsidR="00AA3C28">
        <w:rPr>
          <w:sz w:val="20"/>
          <w:szCs w:val="20"/>
        </w:rPr>
        <w:t>4</w:t>
      </w:r>
      <w:r>
        <w:rPr>
          <w:sz w:val="20"/>
          <w:szCs w:val="20"/>
        </w:rPr>
        <w:t>% of stude</w:t>
      </w:r>
      <w:r w:rsidR="00F56DA1">
        <w:rPr>
          <w:sz w:val="20"/>
          <w:szCs w:val="20"/>
        </w:rPr>
        <w:t xml:space="preserve">nts in the WHIPPET </w:t>
      </w:r>
      <w:r w:rsidR="0098306F">
        <w:rPr>
          <w:sz w:val="20"/>
          <w:szCs w:val="20"/>
        </w:rPr>
        <w:t>norming sample</w:t>
      </w:r>
      <w:r>
        <w:rPr>
          <w:sz w:val="20"/>
          <w:szCs w:val="20"/>
        </w:rPr>
        <w:t xml:space="preserve"> </w:t>
      </w:r>
      <w:r w:rsidR="0098306F">
        <w:rPr>
          <w:sz w:val="20"/>
          <w:szCs w:val="20"/>
        </w:rPr>
        <w:t>had differences this large or larger)" after every diff</w:t>
      </w:r>
      <w:r w:rsidR="00F56DA1">
        <w:rPr>
          <w:sz w:val="20"/>
          <w:szCs w:val="20"/>
        </w:rPr>
        <w:t>erence.  I have already told the reader</w:t>
      </w:r>
      <w:r w:rsidR="0098306F">
        <w:rPr>
          <w:sz w:val="20"/>
          <w:szCs w:val="20"/>
        </w:rPr>
        <w:t xml:space="preserve"> what I mean by "si</w:t>
      </w:r>
      <w:r w:rsidR="00362660">
        <w:rPr>
          <w:sz w:val="20"/>
          <w:szCs w:val="20"/>
        </w:rPr>
        <w:t>gnificant" and by "uncommon."  Now I</w:t>
      </w:r>
      <w:r w:rsidR="0098306F">
        <w:rPr>
          <w:sz w:val="20"/>
          <w:szCs w:val="20"/>
        </w:rPr>
        <w:t xml:space="preserve"> can just use those words</w:t>
      </w:r>
      <w:r w:rsidR="0060626C">
        <w:rPr>
          <w:sz w:val="20"/>
          <w:szCs w:val="20"/>
        </w:rPr>
        <w:t xml:space="preserve"> and pretend to be writing English</w:t>
      </w:r>
      <w:r w:rsidR="0098306F">
        <w:rPr>
          <w:sz w:val="20"/>
          <w:szCs w:val="20"/>
        </w:rPr>
        <w:t>.</w:t>
      </w:r>
    </w:p>
    <w:p w:rsidR="004C50AC" w:rsidRDefault="004C50AC" w:rsidP="00933684">
      <w:pPr>
        <w:rPr>
          <w:sz w:val="20"/>
          <w:szCs w:val="20"/>
        </w:rPr>
      </w:pPr>
    </w:p>
    <w:p w:rsidR="004C50AC" w:rsidRDefault="004C50AC" w:rsidP="00933684">
      <w:pPr>
        <w:rPr>
          <w:sz w:val="20"/>
          <w:szCs w:val="20"/>
        </w:rPr>
      </w:pPr>
      <w:r w:rsidRPr="004C50AC">
        <w:rPr>
          <w:b/>
          <w:sz w:val="20"/>
          <w:szCs w:val="20"/>
        </w:rPr>
        <w:t>Jargon</w:t>
      </w:r>
      <w:r>
        <w:rPr>
          <w:sz w:val="20"/>
          <w:szCs w:val="20"/>
        </w:rPr>
        <w:t>.  I ran across a report diagnosing a student with "</w:t>
      </w:r>
      <w:proofErr w:type="spellStart"/>
      <w:r>
        <w:rPr>
          <w:sz w:val="20"/>
          <w:szCs w:val="20"/>
        </w:rPr>
        <w:t>oligophrenia</w:t>
      </w:r>
      <w:proofErr w:type="spellEnd"/>
      <w:r>
        <w:rPr>
          <w:sz w:val="20"/>
          <w:szCs w:val="20"/>
        </w:rPr>
        <w:t xml:space="preserve">."  The term is familiar to </w:t>
      </w:r>
      <w:r w:rsidR="00AF6A66">
        <w:rPr>
          <w:sz w:val="20"/>
          <w:szCs w:val="20"/>
        </w:rPr>
        <w:t xml:space="preserve">some </w:t>
      </w:r>
      <w:r>
        <w:rPr>
          <w:sz w:val="20"/>
          <w:szCs w:val="20"/>
        </w:rPr>
        <w:t>post-retirement-age evaluators and to those who read early psychological literature</w:t>
      </w:r>
      <w:r w:rsidR="001B7FE9">
        <w:rPr>
          <w:sz w:val="20"/>
          <w:szCs w:val="20"/>
        </w:rPr>
        <w:t xml:space="preserve"> and certain medical literature</w:t>
      </w:r>
      <w:r>
        <w:rPr>
          <w:sz w:val="20"/>
          <w:szCs w:val="20"/>
        </w:rPr>
        <w:t xml:space="preserve"> and </w:t>
      </w:r>
      <w:r w:rsidR="00B55EC5">
        <w:rPr>
          <w:sz w:val="20"/>
          <w:szCs w:val="20"/>
        </w:rPr>
        <w:t xml:space="preserve">is </w:t>
      </w:r>
      <w:r>
        <w:rPr>
          <w:sz w:val="20"/>
          <w:szCs w:val="20"/>
        </w:rPr>
        <w:t xml:space="preserve">interpretable by </w:t>
      </w:r>
      <w:r w:rsidR="00AF6A66">
        <w:rPr>
          <w:sz w:val="20"/>
          <w:szCs w:val="20"/>
        </w:rPr>
        <w:t>readers of Greek.  Not all parents and team members fall into those groups.  Plain English and the native languages of the parents are preferable to jargon.  Back when "</w:t>
      </w:r>
      <w:proofErr w:type="spellStart"/>
      <w:r w:rsidR="00AF6A66">
        <w:rPr>
          <w:sz w:val="20"/>
          <w:szCs w:val="20"/>
        </w:rPr>
        <w:t>oligophrenia</w:t>
      </w:r>
      <w:proofErr w:type="spellEnd"/>
      <w:r w:rsidR="00AF6A66">
        <w:rPr>
          <w:sz w:val="20"/>
          <w:szCs w:val="20"/>
        </w:rPr>
        <w:t>" was in common use, my supervisor criticized my use of a sesquipedalian word</w:t>
      </w:r>
      <w:r w:rsidR="002E2181">
        <w:rPr>
          <w:sz w:val="20"/>
          <w:szCs w:val="20"/>
        </w:rPr>
        <w:t xml:space="preserve"> in a report</w:t>
      </w:r>
      <w:r w:rsidR="00AF6A66">
        <w:rPr>
          <w:sz w:val="20"/>
          <w:szCs w:val="20"/>
        </w:rPr>
        <w:t xml:space="preserve">.  I returned the next day with my 12-volume </w:t>
      </w:r>
      <w:r w:rsidR="00AF6A66" w:rsidRPr="002E2181">
        <w:rPr>
          <w:i/>
          <w:sz w:val="20"/>
          <w:szCs w:val="20"/>
        </w:rPr>
        <w:t xml:space="preserve">Oxford English </w:t>
      </w:r>
      <w:r w:rsidR="00AF6A66" w:rsidRPr="002E2181">
        <w:rPr>
          <w:i/>
          <w:sz w:val="20"/>
          <w:szCs w:val="20"/>
        </w:rPr>
        <w:lastRenderedPageBreak/>
        <w:t>Dictionary</w:t>
      </w:r>
      <w:r w:rsidR="00AF6A66">
        <w:rPr>
          <w:sz w:val="20"/>
          <w:szCs w:val="20"/>
        </w:rPr>
        <w:t xml:space="preserve"> (</w:t>
      </w:r>
      <w:proofErr w:type="spellStart"/>
      <w:r w:rsidR="002E2181">
        <w:rPr>
          <w:sz w:val="20"/>
          <w:szCs w:val="20"/>
        </w:rPr>
        <w:t>photoreduced</w:t>
      </w:r>
      <w:proofErr w:type="spellEnd"/>
      <w:r w:rsidR="002E2181">
        <w:rPr>
          <w:sz w:val="20"/>
          <w:szCs w:val="20"/>
        </w:rPr>
        <w:t xml:space="preserve"> to two volumes and sold with a big magnifying glass) to prove it was a genuine English word (it was not in my one-volume </w:t>
      </w:r>
      <w:r w:rsidR="002E2181">
        <w:rPr>
          <w:i/>
          <w:sz w:val="20"/>
          <w:szCs w:val="20"/>
        </w:rPr>
        <w:t>Merriam-Webster</w:t>
      </w:r>
      <w:r w:rsidR="002E2181">
        <w:rPr>
          <w:sz w:val="20"/>
          <w:szCs w:val="20"/>
        </w:rPr>
        <w:t xml:space="preserve">).  My supervisor asked whether I thought the parents owned the OED.  </w:t>
      </w:r>
      <w:proofErr w:type="gramStart"/>
      <w:r w:rsidR="002E2181">
        <w:rPr>
          <w:sz w:val="20"/>
          <w:szCs w:val="20"/>
        </w:rPr>
        <w:t>Point taken.</w:t>
      </w:r>
      <w:proofErr w:type="gramEnd"/>
    </w:p>
    <w:p w:rsidR="001B7FE9" w:rsidRDefault="001B7FE9" w:rsidP="00933684">
      <w:pPr>
        <w:rPr>
          <w:sz w:val="20"/>
          <w:szCs w:val="20"/>
        </w:rPr>
      </w:pPr>
    </w:p>
    <w:p w:rsidR="001B7FE9" w:rsidRDefault="001B7FE9" w:rsidP="005B6A25">
      <w:pPr>
        <w:spacing w:after="120"/>
        <w:rPr>
          <w:sz w:val="20"/>
          <w:szCs w:val="20"/>
        </w:rPr>
      </w:pPr>
      <w:r w:rsidRPr="001B7FE9">
        <w:rPr>
          <w:b/>
          <w:sz w:val="20"/>
          <w:szCs w:val="20"/>
        </w:rPr>
        <w:t>Test names often need clarification.</w:t>
      </w:r>
      <w:r>
        <w:rPr>
          <w:sz w:val="20"/>
          <w:szCs w:val="20"/>
        </w:rPr>
        <w:t xml:space="preserve">  One subtest of the RIAS is </w:t>
      </w:r>
      <w:proofErr w:type="spellStart"/>
      <w:r>
        <w:rPr>
          <w:sz w:val="20"/>
          <w:szCs w:val="20"/>
        </w:rPr>
        <w:t>baned</w:t>
      </w:r>
      <w:proofErr w:type="spellEnd"/>
      <w:r>
        <w:rPr>
          <w:sz w:val="20"/>
          <w:szCs w:val="20"/>
        </w:rPr>
        <w:t xml:space="preserve"> "Guess </w:t>
      </w:r>
      <w:proofErr w:type="gramStart"/>
      <w:r>
        <w:rPr>
          <w:sz w:val="20"/>
          <w:szCs w:val="20"/>
        </w:rPr>
        <w:t>What</w:t>
      </w:r>
      <w:proofErr w:type="gramEnd"/>
      <w:r>
        <w:rPr>
          <w:sz w:val="20"/>
          <w:szCs w:val="20"/>
        </w:rPr>
        <w:t>."  It is a useful subtest in a useful instrument, but the name can lead to Abbott and Costello routines in team meetings</w:t>
      </w:r>
      <w:r w:rsidR="00D64A56">
        <w:rPr>
          <w:sz w:val="20"/>
          <w:szCs w:val="20"/>
        </w:rPr>
        <w:t xml:space="preserve"> (</w:t>
      </w:r>
      <w:hyperlink r:id="rId16" w:history="1">
        <w:r w:rsidR="00D64A56" w:rsidRPr="008A39F1">
          <w:rPr>
            <w:rStyle w:val="Hyperlink"/>
            <w:rFonts w:cs="Verdana"/>
            <w:sz w:val="20"/>
            <w:szCs w:val="20"/>
          </w:rPr>
          <w:t>http://www.youtube.com/watch?v=sShMA85pv8M</w:t>
        </w:r>
      </w:hyperlink>
      <w:r w:rsidR="00D64A56">
        <w:rPr>
          <w:sz w:val="20"/>
          <w:szCs w:val="20"/>
        </w:rPr>
        <w:t xml:space="preserve"> ).  "Your child had a low score on Guess </w:t>
      </w:r>
      <w:proofErr w:type="gramStart"/>
      <w:r w:rsidR="00D64A56">
        <w:rPr>
          <w:sz w:val="20"/>
          <w:szCs w:val="20"/>
        </w:rPr>
        <w:t>What</w:t>
      </w:r>
      <w:proofErr w:type="gramEnd"/>
      <w:r w:rsidR="00D64A56">
        <w:rPr>
          <w:sz w:val="20"/>
          <w:szCs w:val="20"/>
        </w:rPr>
        <w:t xml:space="preserve">."  Another extreme example might be "Atlantis" on the KABC-II.  </w:t>
      </w:r>
      <w:r w:rsidR="001C19BC">
        <w:rPr>
          <w:sz w:val="20"/>
          <w:szCs w:val="20"/>
        </w:rPr>
        <w:t>Brief descriptions may help.  For example:</w:t>
      </w:r>
    </w:p>
    <w:p w:rsidR="001C19BC" w:rsidRDefault="001C19BC" w:rsidP="00AE165D">
      <w:pPr>
        <w:spacing w:after="120"/>
        <w:ind w:left="540"/>
        <w:rPr>
          <w:sz w:val="20"/>
          <w:szCs w:val="20"/>
        </w:rPr>
      </w:pPr>
      <w:r>
        <w:rPr>
          <w:sz w:val="20"/>
          <w:szCs w:val="20"/>
        </w:rPr>
        <w:t xml:space="preserve">. . . </w:t>
      </w:r>
      <w:proofErr w:type="gramStart"/>
      <w:r>
        <w:rPr>
          <w:sz w:val="20"/>
          <w:szCs w:val="20"/>
        </w:rPr>
        <w:t>scored</w:t>
      </w:r>
      <w:proofErr w:type="gramEnd"/>
      <w:r>
        <w:rPr>
          <w:sz w:val="20"/>
          <w:szCs w:val="20"/>
        </w:rPr>
        <w:t xml:space="preserve"> significantly higher on </w:t>
      </w:r>
      <w:r>
        <w:rPr>
          <w:i/>
          <w:sz w:val="20"/>
          <w:szCs w:val="20"/>
        </w:rPr>
        <w:t>Guess What</w:t>
      </w:r>
      <w:r>
        <w:rPr>
          <w:sz w:val="20"/>
          <w:szCs w:val="20"/>
        </w:rPr>
        <w:t xml:space="preserve"> (identifying things from sets of clues, such as "What has four legs, is covered with spots, and runs extremely fast?") than on . . .</w:t>
      </w:r>
    </w:p>
    <w:p w:rsidR="001C19BC" w:rsidRDefault="001C19BC" w:rsidP="00AE165D">
      <w:pPr>
        <w:spacing w:after="120"/>
        <w:ind w:left="540"/>
        <w:rPr>
          <w:sz w:val="20"/>
          <w:szCs w:val="20"/>
        </w:rPr>
      </w:pPr>
      <w:r>
        <w:rPr>
          <w:sz w:val="20"/>
          <w:szCs w:val="20"/>
        </w:rPr>
        <w:t xml:space="preserve">. . . </w:t>
      </w:r>
      <w:proofErr w:type="gramStart"/>
      <w:r>
        <w:rPr>
          <w:sz w:val="20"/>
          <w:szCs w:val="20"/>
        </w:rPr>
        <w:t>struggled</w:t>
      </w:r>
      <w:proofErr w:type="gramEnd"/>
      <w:r>
        <w:rPr>
          <w:sz w:val="20"/>
          <w:szCs w:val="20"/>
        </w:rPr>
        <w:t xml:space="preserve"> with </w:t>
      </w:r>
      <w:r>
        <w:rPr>
          <w:i/>
          <w:sz w:val="20"/>
          <w:szCs w:val="20"/>
        </w:rPr>
        <w:t>Similarities</w:t>
      </w:r>
      <w:r>
        <w:rPr>
          <w:sz w:val="20"/>
          <w:szCs w:val="20"/>
        </w:rPr>
        <w:t xml:space="preserve"> (explaining how two things [such as </w:t>
      </w:r>
      <w:r>
        <w:rPr>
          <w:i/>
          <w:sz w:val="20"/>
          <w:szCs w:val="20"/>
        </w:rPr>
        <w:t>box</w:t>
      </w:r>
      <w:r>
        <w:rPr>
          <w:sz w:val="20"/>
          <w:szCs w:val="20"/>
        </w:rPr>
        <w:t xml:space="preserve"> and </w:t>
      </w:r>
      <w:r>
        <w:rPr>
          <w:i/>
          <w:sz w:val="20"/>
          <w:szCs w:val="20"/>
        </w:rPr>
        <w:t>sack</w:t>
      </w:r>
      <w:r>
        <w:rPr>
          <w:sz w:val="20"/>
          <w:szCs w:val="20"/>
        </w:rPr>
        <w:t xml:space="preserve">] or concepts [such as </w:t>
      </w:r>
      <w:r>
        <w:rPr>
          <w:i/>
          <w:sz w:val="20"/>
          <w:szCs w:val="20"/>
        </w:rPr>
        <w:t>hope</w:t>
      </w:r>
      <w:r>
        <w:rPr>
          <w:sz w:val="20"/>
          <w:szCs w:val="20"/>
        </w:rPr>
        <w:t xml:space="preserve"> and </w:t>
      </w:r>
      <w:r>
        <w:rPr>
          <w:i/>
          <w:sz w:val="20"/>
          <w:szCs w:val="20"/>
        </w:rPr>
        <w:t>fear</w:t>
      </w:r>
      <w:r>
        <w:rPr>
          <w:sz w:val="20"/>
          <w:szCs w:val="20"/>
        </w:rPr>
        <w:t>] could be alike) . . .</w:t>
      </w:r>
    </w:p>
    <w:p w:rsidR="001C19BC" w:rsidRDefault="001C19BC" w:rsidP="00AE165D">
      <w:pPr>
        <w:spacing w:after="120"/>
        <w:ind w:left="540"/>
        <w:rPr>
          <w:sz w:val="20"/>
          <w:szCs w:val="20"/>
        </w:rPr>
      </w:pPr>
      <w:r>
        <w:rPr>
          <w:sz w:val="20"/>
          <w:szCs w:val="20"/>
        </w:rPr>
        <w:t xml:space="preserve">. . . </w:t>
      </w:r>
      <w:proofErr w:type="gramStart"/>
      <w:r>
        <w:rPr>
          <w:sz w:val="20"/>
          <w:szCs w:val="20"/>
        </w:rPr>
        <w:t>scored</w:t>
      </w:r>
      <w:proofErr w:type="gramEnd"/>
      <w:r>
        <w:rPr>
          <w:sz w:val="20"/>
          <w:szCs w:val="20"/>
        </w:rPr>
        <w:t xml:space="preserve"> significantly higher on </w:t>
      </w:r>
      <w:r>
        <w:rPr>
          <w:i/>
          <w:sz w:val="20"/>
          <w:szCs w:val="20"/>
        </w:rPr>
        <w:t>Sound Blending</w:t>
      </w:r>
      <w:r>
        <w:rPr>
          <w:sz w:val="20"/>
          <w:szCs w:val="20"/>
        </w:rPr>
        <w:t xml:space="preserve"> (saying a word after hearing it spoken as separate sounds [/k/…</w:t>
      </w:r>
      <w:r w:rsidR="00C13942">
        <w:rPr>
          <w:sz w:val="20"/>
          <w:szCs w:val="20"/>
        </w:rPr>
        <w:t>ă</w:t>
      </w:r>
      <w:r>
        <w:rPr>
          <w:sz w:val="20"/>
          <w:szCs w:val="20"/>
        </w:rPr>
        <w:t>…</w:t>
      </w:r>
      <w:r w:rsidR="00C13942">
        <w:rPr>
          <w:sz w:val="20"/>
          <w:szCs w:val="20"/>
        </w:rPr>
        <w:t xml:space="preserve">/t/ would be "cat"]) than on the other tests of phonology (recognizing and manipulating sounds in </w:t>
      </w:r>
      <w:r w:rsidR="00C13942">
        <w:rPr>
          <w:sz w:val="20"/>
          <w:szCs w:val="20"/>
          <w:u w:val="single"/>
        </w:rPr>
        <w:t>spoken</w:t>
      </w:r>
      <w:r w:rsidR="00C13942">
        <w:rPr>
          <w:sz w:val="20"/>
          <w:szCs w:val="20"/>
        </w:rPr>
        <w:t xml:space="preserve"> words).</w:t>
      </w:r>
    </w:p>
    <w:p w:rsidR="00C13942" w:rsidRDefault="00C13942" w:rsidP="00AE165D">
      <w:pPr>
        <w:spacing w:after="120"/>
        <w:ind w:left="540"/>
        <w:rPr>
          <w:sz w:val="20"/>
          <w:szCs w:val="20"/>
        </w:rPr>
      </w:pPr>
      <w:r>
        <w:rPr>
          <w:sz w:val="20"/>
          <w:szCs w:val="20"/>
        </w:rPr>
        <w:t xml:space="preserve">. . . </w:t>
      </w:r>
      <w:proofErr w:type="gramStart"/>
      <w:r>
        <w:rPr>
          <w:sz w:val="20"/>
          <w:szCs w:val="20"/>
        </w:rPr>
        <w:t>scored</w:t>
      </w:r>
      <w:proofErr w:type="gramEnd"/>
      <w:r>
        <w:rPr>
          <w:sz w:val="20"/>
          <w:szCs w:val="20"/>
        </w:rPr>
        <w:t xml:space="preserve"> in percentile rank 2 on </w:t>
      </w:r>
      <w:r>
        <w:rPr>
          <w:i/>
          <w:sz w:val="20"/>
          <w:szCs w:val="20"/>
        </w:rPr>
        <w:t>Elision</w:t>
      </w:r>
      <w:r>
        <w:rPr>
          <w:sz w:val="20"/>
          <w:szCs w:val="20"/>
        </w:rPr>
        <w:t xml:space="preserve"> (saying a word with one sound removed [for example, </w:t>
      </w:r>
      <w:r>
        <w:rPr>
          <w:i/>
          <w:sz w:val="20"/>
          <w:szCs w:val="20"/>
        </w:rPr>
        <w:t>take</w:t>
      </w:r>
      <w:r>
        <w:rPr>
          <w:sz w:val="20"/>
          <w:szCs w:val="20"/>
        </w:rPr>
        <w:t xml:space="preserve"> without the /t/ would be "ache" and </w:t>
      </w:r>
      <w:r>
        <w:rPr>
          <w:i/>
          <w:sz w:val="20"/>
          <w:szCs w:val="20"/>
        </w:rPr>
        <w:t>blend</w:t>
      </w:r>
      <w:r>
        <w:rPr>
          <w:sz w:val="20"/>
          <w:szCs w:val="20"/>
        </w:rPr>
        <w:t xml:space="preserve"> without the /l/ would be "bend"]) . . .</w:t>
      </w:r>
    </w:p>
    <w:p w:rsidR="00C13942" w:rsidRDefault="00C13942" w:rsidP="00AE165D">
      <w:pPr>
        <w:spacing w:after="120"/>
        <w:ind w:left="540"/>
        <w:rPr>
          <w:sz w:val="20"/>
          <w:szCs w:val="20"/>
        </w:rPr>
      </w:pPr>
      <w:r>
        <w:rPr>
          <w:sz w:val="20"/>
          <w:szCs w:val="20"/>
        </w:rPr>
        <w:t>. . .</w:t>
      </w:r>
      <w:r w:rsidR="005B6A25">
        <w:rPr>
          <w:sz w:val="20"/>
          <w:szCs w:val="20"/>
        </w:rPr>
        <w:t xml:space="preserve"> </w:t>
      </w:r>
      <w:r>
        <w:rPr>
          <w:sz w:val="20"/>
          <w:szCs w:val="20"/>
        </w:rPr>
        <w:t xml:space="preserve">effortlessly solved difficult problems on </w:t>
      </w:r>
      <w:r>
        <w:rPr>
          <w:i/>
          <w:sz w:val="20"/>
          <w:szCs w:val="20"/>
        </w:rPr>
        <w:t>Matrix Reasoning</w:t>
      </w:r>
      <w:r>
        <w:rPr>
          <w:sz w:val="20"/>
          <w:szCs w:val="20"/>
        </w:rPr>
        <w:t>, a multiple-choice test of selecting the correct picture of abstract design to complete a logical pattern of pictures or designs</w:t>
      </w:r>
      <w:r w:rsidR="005B6A25">
        <w:rPr>
          <w:sz w:val="20"/>
          <w:szCs w:val="20"/>
        </w:rPr>
        <w:t>, and achieved a score in the 95</w:t>
      </w:r>
      <w:r w:rsidR="005B6A25" w:rsidRPr="005B6A25">
        <w:rPr>
          <w:sz w:val="20"/>
          <w:szCs w:val="20"/>
          <w:vertAlign w:val="superscript"/>
        </w:rPr>
        <w:t>th</w:t>
      </w:r>
      <w:r w:rsidR="005B6A25">
        <w:rPr>
          <w:sz w:val="20"/>
          <w:szCs w:val="20"/>
        </w:rPr>
        <w:t xml:space="preserve"> percentile for his age.</w:t>
      </w:r>
    </w:p>
    <w:p w:rsidR="005B6A25" w:rsidRDefault="005B6A25" w:rsidP="00AE165D">
      <w:pPr>
        <w:spacing w:after="120"/>
        <w:ind w:left="540"/>
        <w:rPr>
          <w:sz w:val="20"/>
          <w:szCs w:val="20"/>
        </w:rPr>
      </w:pPr>
      <w:r>
        <w:rPr>
          <w:sz w:val="20"/>
          <w:szCs w:val="20"/>
        </w:rPr>
        <w:t xml:space="preserve">. . . </w:t>
      </w:r>
      <w:proofErr w:type="gramStart"/>
      <w:r>
        <w:rPr>
          <w:sz w:val="20"/>
          <w:szCs w:val="20"/>
        </w:rPr>
        <w:t>a</w:t>
      </w:r>
      <w:proofErr w:type="gramEnd"/>
      <w:r>
        <w:rPr>
          <w:sz w:val="20"/>
          <w:szCs w:val="20"/>
        </w:rPr>
        <w:t xml:space="preserve"> personal strength on </w:t>
      </w:r>
      <w:r>
        <w:rPr>
          <w:i/>
          <w:sz w:val="20"/>
          <w:szCs w:val="20"/>
        </w:rPr>
        <w:t>Comprehension</w:t>
      </w:r>
      <w:r>
        <w:rPr>
          <w:sz w:val="20"/>
          <w:szCs w:val="20"/>
        </w:rPr>
        <w:t>, an oral test with questions of social and practical understanding (such as "Why should you tell an adult before you go outdoors?" or "Tell me two reasons streets have traffic lights").  Her score was significantly higher than the average of her scores on all of the WISC-IV subtests.</w:t>
      </w:r>
    </w:p>
    <w:p w:rsidR="00AE165D" w:rsidRPr="005B6A25" w:rsidRDefault="00AE165D" w:rsidP="00AE165D">
      <w:pPr>
        <w:spacing w:after="120"/>
        <w:rPr>
          <w:sz w:val="20"/>
          <w:szCs w:val="20"/>
        </w:rPr>
      </w:pPr>
      <w:r>
        <w:rPr>
          <w:sz w:val="20"/>
          <w:szCs w:val="20"/>
        </w:rPr>
        <w:tab/>
        <w:t>You might want to save your accumulating test descriptions in a file from which you could copy and paste or train the AutoCorrect function to automatically insert your descriptions when you type the test name.  [CONTROL + z will undo the insertion if it happens when you do not want it.]</w:t>
      </w:r>
    </w:p>
    <w:p w:rsidR="008776AC" w:rsidRPr="008776AC" w:rsidRDefault="008776AC" w:rsidP="00933684">
      <w:pPr>
        <w:rPr>
          <w:sz w:val="20"/>
          <w:szCs w:val="20"/>
        </w:rPr>
      </w:pPr>
    </w:p>
    <w:p w:rsidR="00284E4C" w:rsidRPr="003405A4" w:rsidRDefault="00591648" w:rsidP="00933684">
      <w:pPr>
        <w:jc w:val="center"/>
        <w:rPr>
          <w:b/>
          <w:sz w:val="20"/>
          <w:szCs w:val="20"/>
        </w:rPr>
      </w:pPr>
      <w:r w:rsidRPr="003405A4">
        <w:rPr>
          <w:b/>
          <w:sz w:val="20"/>
          <w:szCs w:val="20"/>
        </w:rPr>
        <w:t>FYI</w:t>
      </w:r>
    </w:p>
    <w:p w:rsidR="00591648" w:rsidRPr="003405A4" w:rsidRDefault="00591648" w:rsidP="00933684">
      <w:pPr>
        <w:jc w:val="center"/>
        <w:rPr>
          <w:b/>
          <w:sz w:val="20"/>
          <w:szCs w:val="20"/>
        </w:rPr>
      </w:pPr>
    </w:p>
    <w:p w:rsidR="00591648" w:rsidRPr="003405A4" w:rsidRDefault="00591648" w:rsidP="00933684">
      <w:pPr>
        <w:pStyle w:val="NormalWeb"/>
        <w:spacing w:before="0" w:after="0"/>
        <w:rPr>
          <w:rFonts w:cs="Lucida Sans Unicode"/>
          <w:sz w:val="20"/>
          <w:szCs w:val="20"/>
          <w:lang w:val="en"/>
        </w:rPr>
      </w:pPr>
      <w:r w:rsidRPr="003405A4">
        <w:rPr>
          <w:b/>
          <w:sz w:val="20"/>
          <w:szCs w:val="20"/>
        </w:rPr>
        <w:t>TSA Cares</w:t>
      </w:r>
      <w:r w:rsidRPr="003405A4">
        <w:rPr>
          <w:sz w:val="20"/>
          <w:szCs w:val="20"/>
        </w:rPr>
        <w:t xml:space="preserve"> </w:t>
      </w:r>
      <w:hyperlink r:id="rId17" w:history="1">
        <w:r w:rsidRPr="003405A4">
          <w:rPr>
            <w:rStyle w:val="Hyperlink"/>
            <w:rFonts w:cs="Verdana"/>
            <w:sz w:val="20"/>
            <w:szCs w:val="20"/>
          </w:rPr>
          <w:t>http://www.tsa.gov/traveler-information/travelers-disabilities-and-medical-conditions</w:t>
        </w:r>
      </w:hyperlink>
      <w:r w:rsidRPr="003405A4">
        <w:rPr>
          <w:sz w:val="20"/>
          <w:szCs w:val="20"/>
        </w:rPr>
        <w:t xml:space="preserve"> "</w:t>
      </w:r>
      <w:r w:rsidRPr="003405A4">
        <w:rPr>
          <w:rStyle w:val="googqs-tidbit-0"/>
          <w:rFonts w:cs="Lucida Sans Unicode"/>
          <w:sz w:val="20"/>
          <w:szCs w:val="20"/>
          <w:lang w:val="en"/>
        </w:rPr>
        <w:t>is a helpline to assist travelers with disabilities and medical</w:t>
      </w:r>
      <w:r w:rsidRPr="003405A4">
        <w:rPr>
          <w:rFonts w:cs="Lucida Sans Unicode"/>
          <w:sz w:val="20"/>
          <w:szCs w:val="20"/>
          <w:lang w:val="en"/>
        </w:rPr>
        <w:t xml:space="preserve"> conditions. TSA recommends that passengers call 72 hours ahead of travel to for information about what to expect during screening.</w:t>
      </w:r>
    </w:p>
    <w:p w:rsidR="00591648" w:rsidRPr="003405A4" w:rsidRDefault="00591648" w:rsidP="00933684">
      <w:pPr>
        <w:pStyle w:val="NormalWeb"/>
        <w:spacing w:before="0" w:after="0"/>
        <w:rPr>
          <w:rFonts w:cs="Lucida Sans Unicode"/>
          <w:color w:val="333333"/>
          <w:sz w:val="20"/>
          <w:szCs w:val="20"/>
          <w:lang w:val="en"/>
        </w:rPr>
      </w:pPr>
      <w:r w:rsidRPr="003405A4">
        <w:rPr>
          <w:rStyle w:val="googqs-tidbit-1"/>
          <w:rFonts w:cs="Lucida Sans Unicode"/>
          <w:sz w:val="20"/>
          <w:szCs w:val="20"/>
          <w:lang w:val="en"/>
        </w:rPr>
        <w:t>Travelers may call TSA Cares toll free at 1-855-787-2227 prior to</w:t>
      </w:r>
      <w:r w:rsidRPr="003405A4">
        <w:rPr>
          <w:rFonts w:cs="Lucida Sans Unicode"/>
          <w:sz w:val="20"/>
          <w:szCs w:val="20"/>
          <w:lang w:val="en"/>
        </w:rPr>
        <w:t xml:space="preserve"> traveling with questions about screening policies, procedures and what to expect at the security checkpoint. TSA Cares will serve as an additional, dedicated resource specifically for passengers with disabilities, medical conditions or other circumstances or their loved ones who want to prepare for the screening process prior to flying.  The hours of operation for the TSA Cares helpline are Monday through Friday 8 a.m. – 11 p.m. EST and weekends and Holidays 9 a.m. – 8 p.m. EST. Travelers who are deaf or hard of hearing can use a relay service to contact TSA Cares or can e-mail</w:t>
      </w:r>
      <w:r w:rsidRPr="003405A4">
        <w:rPr>
          <w:rFonts w:cs="Lucida Sans Unicode"/>
          <w:color w:val="333333"/>
          <w:sz w:val="20"/>
          <w:szCs w:val="20"/>
          <w:lang w:val="en"/>
        </w:rPr>
        <w:t xml:space="preserve"> </w:t>
      </w:r>
      <w:hyperlink r:id="rId18" w:history="1">
        <w:r w:rsidRPr="003405A4">
          <w:rPr>
            <w:rStyle w:val="Hyperlink"/>
            <w:rFonts w:cs="Lucida Sans Unicode"/>
            <w:sz w:val="20"/>
            <w:szCs w:val="20"/>
            <w:lang w:val="en"/>
          </w:rPr>
          <w:t>TSA-ContactCenter@dhs.gov</w:t>
        </w:r>
      </w:hyperlink>
      <w:r w:rsidRPr="003405A4">
        <w:rPr>
          <w:rFonts w:cs="Lucida Sans Unicode"/>
          <w:color w:val="333333"/>
          <w:sz w:val="20"/>
          <w:szCs w:val="20"/>
          <w:lang w:val="en"/>
        </w:rPr>
        <w:t>.</w:t>
      </w:r>
    </w:p>
    <w:p w:rsidR="00591648" w:rsidRPr="003405A4" w:rsidRDefault="00591648" w:rsidP="00933684">
      <w:pPr>
        <w:pStyle w:val="NormalWeb"/>
        <w:spacing w:before="0" w:after="0"/>
        <w:rPr>
          <w:rFonts w:cs="Lucida Sans Unicode"/>
          <w:sz w:val="20"/>
          <w:szCs w:val="20"/>
          <w:lang w:val="en"/>
        </w:rPr>
      </w:pPr>
      <w:r w:rsidRPr="003405A4">
        <w:rPr>
          <w:rFonts w:cs="Lucida Sans Unicode"/>
          <w:sz w:val="20"/>
          <w:szCs w:val="20"/>
          <w:lang w:val="en"/>
        </w:rPr>
        <w:t>When a passenger with a disability or medical condition calls TSA Cares, a representative will provide assistance, either with information about screening that is relevant to the passenger’s specific disability or medical condition, or the passenger may be referred to disability experts at TSA.</w:t>
      </w:r>
    </w:p>
    <w:p w:rsidR="00591648" w:rsidRPr="003405A4" w:rsidRDefault="00591648" w:rsidP="00933684">
      <w:pPr>
        <w:pStyle w:val="NormalWeb"/>
        <w:spacing w:before="0" w:after="0"/>
        <w:rPr>
          <w:rFonts w:cs="Lucida Sans Unicode"/>
          <w:sz w:val="20"/>
          <w:szCs w:val="20"/>
          <w:lang w:val="en"/>
        </w:rPr>
      </w:pPr>
      <w:r w:rsidRPr="003405A4">
        <w:rPr>
          <w:rFonts w:cs="Lucida Sans Unicode"/>
          <w:sz w:val="20"/>
          <w:szCs w:val="20"/>
          <w:lang w:val="en"/>
        </w:rPr>
        <w:t>TSA recommends that passengers call approximately 72 hours ahead of travel so that TSA Cares has the opportunity to coordinate checkpoint support with a TSA Customer Service Manager located at the airport when necessary."</w:t>
      </w:r>
    </w:p>
    <w:p w:rsidR="00591648" w:rsidRPr="003405A4" w:rsidRDefault="00591648" w:rsidP="00933684">
      <w:pPr>
        <w:jc w:val="center"/>
        <w:rPr>
          <w:sz w:val="20"/>
          <w:szCs w:val="20"/>
        </w:rPr>
      </w:pPr>
    </w:p>
    <w:p w:rsidR="00094362" w:rsidRPr="003405A4" w:rsidRDefault="00094362" w:rsidP="00933684">
      <w:pPr>
        <w:rPr>
          <w:sz w:val="20"/>
          <w:szCs w:val="20"/>
        </w:rPr>
      </w:pPr>
      <w:r w:rsidRPr="003405A4">
        <w:rPr>
          <w:sz w:val="20"/>
          <w:szCs w:val="20"/>
        </w:rPr>
        <w:tab/>
      </w:r>
      <w:r w:rsidRPr="003405A4">
        <w:rPr>
          <w:sz w:val="20"/>
          <w:szCs w:val="20"/>
        </w:rPr>
        <w:tab/>
      </w:r>
      <w:r w:rsidRPr="003405A4">
        <w:rPr>
          <w:sz w:val="20"/>
          <w:szCs w:val="20"/>
        </w:rPr>
        <w:tab/>
      </w:r>
      <w:r w:rsidRPr="003405A4">
        <w:rPr>
          <w:sz w:val="20"/>
          <w:szCs w:val="20"/>
        </w:rPr>
        <w:tab/>
      </w:r>
      <w:r w:rsidRPr="003405A4">
        <w:rPr>
          <w:sz w:val="20"/>
          <w:szCs w:val="20"/>
        </w:rPr>
        <w:tab/>
        <w:t>John O. Willis</w:t>
      </w:r>
      <w:r w:rsidR="00274720" w:rsidRPr="003405A4">
        <w:rPr>
          <w:sz w:val="20"/>
          <w:szCs w:val="20"/>
        </w:rPr>
        <w:tab/>
      </w:r>
    </w:p>
    <w:p w:rsidR="00274720" w:rsidRPr="003405A4" w:rsidRDefault="00274720" w:rsidP="00BD773D">
      <w:pPr>
        <w:ind w:left="2880" w:firstLine="720"/>
        <w:rPr>
          <w:sz w:val="20"/>
          <w:szCs w:val="20"/>
        </w:rPr>
      </w:pPr>
      <w:r w:rsidRPr="003405A4">
        <w:rPr>
          <w:sz w:val="20"/>
          <w:szCs w:val="20"/>
        </w:rPr>
        <w:t xml:space="preserve">Senior Lecturer in Assessment, Rivier </w:t>
      </w:r>
      <w:r w:rsidR="00937C54" w:rsidRPr="003405A4">
        <w:rPr>
          <w:sz w:val="20"/>
          <w:szCs w:val="20"/>
        </w:rPr>
        <w:t>University</w:t>
      </w:r>
    </w:p>
    <w:p w:rsidR="00274720" w:rsidRPr="003405A4" w:rsidRDefault="00BD773D" w:rsidP="00BD773D">
      <w:pPr>
        <w:ind w:left="720"/>
        <w:rPr>
          <w:sz w:val="20"/>
          <w:szCs w:val="20"/>
        </w:rPr>
      </w:pPr>
      <w:r>
        <w:rPr>
          <w:sz w:val="20"/>
          <w:szCs w:val="20"/>
        </w:rPr>
        <w:tab/>
      </w:r>
      <w:r>
        <w:rPr>
          <w:sz w:val="20"/>
          <w:szCs w:val="20"/>
        </w:rPr>
        <w:tab/>
      </w:r>
      <w:r>
        <w:rPr>
          <w:sz w:val="20"/>
          <w:szCs w:val="20"/>
        </w:rPr>
        <w:tab/>
      </w:r>
      <w:r>
        <w:rPr>
          <w:sz w:val="20"/>
          <w:szCs w:val="20"/>
        </w:rPr>
        <w:tab/>
      </w:r>
      <w:r w:rsidR="00274720" w:rsidRPr="003405A4">
        <w:rPr>
          <w:sz w:val="20"/>
          <w:szCs w:val="20"/>
        </w:rPr>
        <w:t>Assessment Specialist, Regional Services and Education Center</w:t>
      </w:r>
    </w:p>
    <w:p w:rsidR="00274720" w:rsidRPr="003405A4" w:rsidRDefault="00274720" w:rsidP="00BD773D">
      <w:pPr>
        <w:ind w:left="2880" w:firstLine="720"/>
        <w:rPr>
          <w:sz w:val="20"/>
          <w:szCs w:val="20"/>
        </w:rPr>
      </w:pPr>
      <w:r w:rsidRPr="003405A4">
        <w:rPr>
          <w:sz w:val="20"/>
          <w:szCs w:val="20"/>
        </w:rPr>
        <w:t>419 Sand Hill Road</w:t>
      </w:r>
      <w:r w:rsidR="00BD773D">
        <w:rPr>
          <w:sz w:val="20"/>
          <w:szCs w:val="20"/>
        </w:rPr>
        <w:t xml:space="preserve">, </w:t>
      </w:r>
      <w:r w:rsidRPr="003405A4">
        <w:rPr>
          <w:sz w:val="20"/>
          <w:szCs w:val="20"/>
        </w:rPr>
        <w:t>Peterborough, NH 03458-1616</w:t>
      </w:r>
    </w:p>
    <w:p w:rsidR="00694D58" w:rsidRDefault="00274720" w:rsidP="00BD773D">
      <w:pPr>
        <w:ind w:left="2880" w:firstLine="720"/>
        <w:rPr>
          <w:sz w:val="20"/>
          <w:szCs w:val="20"/>
        </w:rPr>
      </w:pPr>
      <w:r w:rsidRPr="003405A4">
        <w:rPr>
          <w:sz w:val="20"/>
          <w:szCs w:val="20"/>
        </w:rPr>
        <w:t xml:space="preserve">(603) 924-0993 </w:t>
      </w:r>
      <w:hyperlink r:id="rId19" w:history="1">
        <w:r w:rsidRPr="003405A4">
          <w:rPr>
            <w:rStyle w:val="Hyperlink"/>
            <w:rFonts w:cs="Verdana"/>
            <w:sz w:val="20"/>
            <w:szCs w:val="20"/>
          </w:rPr>
          <w:t>johnzerowillis@yahoo.com</w:t>
        </w:r>
      </w:hyperlink>
      <w:bookmarkStart w:id="0" w:name="_GoBack"/>
      <w:bookmarkEnd w:id="0"/>
    </w:p>
    <w:sectPr w:rsidR="00694D58" w:rsidSect="00933684">
      <w:headerReference w:type="default" r:id="rId20"/>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D8" w:rsidRDefault="00F94AD8">
      <w:r>
        <w:separator/>
      </w:r>
    </w:p>
  </w:endnote>
  <w:endnote w:type="continuationSeparator" w:id="0">
    <w:p w:rsidR="00F94AD8" w:rsidRDefault="00F9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Ligh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D8" w:rsidRDefault="00F94AD8">
      <w:r>
        <w:separator/>
      </w:r>
    </w:p>
  </w:footnote>
  <w:footnote w:type="continuationSeparator" w:id="0">
    <w:p w:rsidR="00F94AD8" w:rsidRDefault="00F94AD8">
      <w:r>
        <w:continuationSeparator/>
      </w:r>
    </w:p>
  </w:footnote>
  <w:footnote w:id="1">
    <w:p w:rsidR="001C19BC" w:rsidRDefault="001C19BC" w:rsidP="00DE16B8">
      <w:pPr>
        <w:pStyle w:val="FootnoteText"/>
      </w:pPr>
      <w:r>
        <w:rPr>
          <w:rStyle w:val="FootnoteReference"/>
        </w:rPr>
        <w:footnoteRef/>
      </w:r>
      <w:r>
        <w:t xml:space="preserve"> </w:t>
      </w:r>
      <w:r w:rsidRPr="00DF282B">
        <w:rPr>
          <w:sz w:val="16"/>
          <w:szCs w:val="16"/>
        </w:rPr>
        <w:t xml:space="preserve">Neither ASAIF nor </w:t>
      </w:r>
      <w:smartTag w:uri="urn:schemas-microsoft-com:office:smarttags" w:element="place">
        <w:r w:rsidRPr="00DF282B">
          <w:rPr>
            <w:sz w:val="16"/>
            <w:szCs w:val="16"/>
          </w:rPr>
          <w:t>Rivier</w:t>
        </w:r>
      </w:smartTag>
      <w:r w:rsidRPr="00DF282B">
        <w:rPr>
          <w:sz w:val="16"/>
          <w:szCs w:val="16"/>
        </w:rPr>
        <w:t xml:space="preserve"> </w:t>
      </w:r>
      <w:r>
        <w:rPr>
          <w:sz w:val="16"/>
          <w:szCs w:val="16"/>
        </w:rPr>
        <w:t>University</w:t>
      </w:r>
      <w:r w:rsidRPr="00DF282B">
        <w:rPr>
          <w:sz w:val="16"/>
          <w:szCs w:val="16"/>
        </w:rPr>
        <w:t xml:space="preserve"> is in any way, shape, or form responsible for the quirky opinions in this newsletter.  They cannot be blamed for what is written here.</w:t>
      </w:r>
    </w:p>
  </w:footnote>
  <w:footnote w:id="2">
    <w:p w:rsidR="001C19BC" w:rsidRDefault="001C19BC">
      <w:pPr>
        <w:pStyle w:val="FootnoteText"/>
      </w:pPr>
      <w:r w:rsidRPr="00D07B97">
        <w:rPr>
          <w:rStyle w:val="FootnoteReference"/>
          <w:sz w:val="16"/>
        </w:rPr>
        <w:footnoteRef/>
      </w:r>
      <w:r w:rsidRPr="00D07B97">
        <w:rPr>
          <w:sz w:val="16"/>
        </w:rPr>
        <w:t xml:space="preserve"> I could explain to the reader that all of the scores except percentile ranks are technically </w:t>
      </w:r>
      <w:r>
        <w:rPr>
          <w:sz w:val="16"/>
        </w:rPr>
        <w:t>"s</w:t>
      </w:r>
      <w:r w:rsidRPr="00D07B97">
        <w:rPr>
          <w:sz w:val="16"/>
        </w:rPr>
        <w:t>tandard</w:t>
      </w:r>
      <w:r>
        <w:rPr>
          <w:sz w:val="16"/>
        </w:rPr>
        <w:t xml:space="preserve"> scores" defined by the mean and standard deviation of the test, but I also could skip this information, which I 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BC" w:rsidRDefault="001C19BC">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246  4</w:t>
    </w:r>
    <w:proofErr w:type="gramEnd"/>
    <w:r>
      <w:rPr>
        <w:rFonts w:ascii="Times New Roman" w:hAnsi="Times New Roman" w:cs="Times New Roman"/>
        <w:sz w:val="20"/>
        <w:szCs w:val="20"/>
      </w:rPr>
      <w:t>/12/13</w:t>
    </w:r>
    <w:r>
      <w:rPr>
        <w:rFonts w:ascii="Times New Roman" w:hAnsi="Times New Roman" w:cs="Times New Roman"/>
        <w:sz w:val="20"/>
        <w:szCs w:val="20"/>
      </w:rPr>
      <w:tab/>
    </w:r>
    <w:r>
      <w:rPr>
        <w:rFonts w:ascii="Times New Roman" w:hAnsi="Times New Roman" w:cs="Times New Roman"/>
        <w:sz w:val="20"/>
        <w:szCs w:val="20"/>
      </w:rPr>
      <w:tab/>
    </w:r>
    <w:r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Pr="00ED6B9C">
      <w:rPr>
        <w:rStyle w:val="PageNumber"/>
        <w:rFonts w:ascii="Times New Roman" w:hAnsi="Times New Roman"/>
        <w:sz w:val="20"/>
        <w:szCs w:val="20"/>
      </w:rPr>
      <w:fldChar w:fldCharType="separate"/>
    </w:r>
    <w:r w:rsidR="00BD773D">
      <w:rPr>
        <w:rStyle w:val="PageNumber"/>
        <w:rFonts w:ascii="Times New Roman" w:hAnsi="Times New Roman"/>
        <w:noProof/>
        <w:sz w:val="20"/>
        <w:szCs w:val="20"/>
      </w:rPr>
      <w:t>5</w:t>
    </w:r>
    <w:r w:rsidRPr="00ED6B9C">
      <w:rPr>
        <w:rStyle w:val="PageNumber"/>
        <w:rFonts w:ascii="Times New Roman" w:hAnsi="Times New Roman"/>
        <w:sz w:val="20"/>
        <w:szCs w:val="20"/>
      </w:rPr>
      <w:fldChar w:fldCharType="end"/>
    </w:r>
  </w:p>
  <w:p w:rsidR="001C19BC" w:rsidRPr="00ED6B9C" w:rsidRDefault="001C19B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4660B"/>
    <w:multiLevelType w:val="hybridMultilevel"/>
    <w:tmpl w:val="D906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381105"/>
    <w:multiLevelType w:val="hybridMultilevel"/>
    <w:tmpl w:val="4C04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65D6D"/>
    <w:multiLevelType w:val="hybridMultilevel"/>
    <w:tmpl w:val="8B14E356"/>
    <w:lvl w:ilvl="0" w:tplc="32A8DFF6">
      <w:numFmt w:val="bullet"/>
      <w:lvlText w:val="-"/>
      <w:lvlJc w:val="left"/>
      <w:pPr>
        <w:ind w:left="720" w:hanging="360"/>
      </w:pPr>
      <w:rPr>
        <w:rFonts w:ascii="Verdana" w:eastAsia="Times New Roman" w:hAnsi="Verdana" w:cs="Verdana"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31ED2"/>
    <w:multiLevelType w:val="multilevel"/>
    <w:tmpl w:val="0EB6D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5760"/>
        </w:tabs>
        <w:ind w:left="5760" w:hanging="360"/>
      </w:pPr>
      <w:rPr>
        <w:rFonts w:cs="Times New Roman"/>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5700C"/>
    <w:multiLevelType w:val="hybridMultilevel"/>
    <w:tmpl w:val="FB10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5"/>
  </w:num>
  <w:num w:numId="25">
    <w:abstractNumId w:val="4"/>
  </w:num>
  <w:num w:numId="26">
    <w:abstractNumId w:val="1"/>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74E5"/>
    <w:rsid w:val="00047BA7"/>
    <w:rsid w:val="00050B40"/>
    <w:rsid w:val="0005148D"/>
    <w:rsid w:val="00051B66"/>
    <w:rsid w:val="0005264F"/>
    <w:rsid w:val="00055BF9"/>
    <w:rsid w:val="00056022"/>
    <w:rsid w:val="00056470"/>
    <w:rsid w:val="000570F8"/>
    <w:rsid w:val="0006057B"/>
    <w:rsid w:val="000641C6"/>
    <w:rsid w:val="00065077"/>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68F"/>
    <w:rsid w:val="000C0193"/>
    <w:rsid w:val="000C1287"/>
    <w:rsid w:val="000C1909"/>
    <w:rsid w:val="000C2401"/>
    <w:rsid w:val="000C7953"/>
    <w:rsid w:val="000D07D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0F6B97"/>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365D"/>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35F89"/>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7DAB"/>
    <w:rsid w:val="001A01D5"/>
    <w:rsid w:val="001A01FA"/>
    <w:rsid w:val="001A050F"/>
    <w:rsid w:val="001A4471"/>
    <w:rsid w:val="001A4F1D"/>
    <w:rsid w:val="001A5414"/>
    <w:rsid w:val="001A547A"/>
    <w:rsid w:val="001A7486"/>
    <w:rsid w:val="001B0F61"/>
    <w:rsid w:val="001B0FC0"/>
    <w:rsid w:val="001B30C2"/>
    <w:rsid w:val="001B7377"/>
    <w:rsid w:val="001B7557"/>
    <w:rsid w:val="001B7FE9"/>
    <w:rsid w:val="001C19BC"/>
    <w:rsid w:val="001C1F4B"/>
    <w:rsid w:val="001C2244"/>
    <w:rsid w:val="001C24FC"/>
    <w:rsid w:val="001C2A34"/>
    <w:rsid w:val="001C60CB"/>
    <w:rsid w:val="001C6AEB"/>
    <w:rsid w:val="001D0E03"/>
    <w:rsid w:val="001D1129"/>
    <w:rsid w:val="001D1602"/>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21AB"/>
    <w:rsid w:val="00212B4C"/>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FBB"/>
    <w:rsid w:val="00242AAB"/>
    <w:rsid w:val="002476F3"/>
    <w:rsid w:val="002500DF"/>
    <w:rsid w:val="002528D5"/>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181"/>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29F1"/>
    <w:rsid w:val="00302A43"/>
    <w:rsid w:val="00302BF0"/>
    <w:rsid w:val="00302FFC"/>
    <w:rsid w:val="00303246"/>
    <w:rsid w:val="003112D8"/>
    <w:rsid w:val="003119E1"/>
    <w:rsid w:val="00311BE6"/>
    <w:rsid w:val="00311E4A"/>
    <w:rsid w:val="003121A1"/>
    <w:rsid w:val="00313871"/>
    <w:rsid w:val="00313FBB"/>
    <w:rsid w:val="00314A94"/>
    <w:rsid w:val="00314EC6"/>
    <w:rsid w:val="003154AA"/>
    <w:rsid w:val="00315DB2"/>
    <w:rsid w:val="0032090C"/>
    <w:rsid w:val="00321C2E"/>
    <w:rsid w:val="00323946"/>
    <w:rsid w:val="003262A8"/>
    <w:rsid w:val="00330514"/>
    <w:rsid w:val="00330FD3"/>
    <w:rsid w:val="00331543"/>
    <w:rsid w:val="00332110"/>
    <w:rsid w:val="00332A3E"/>
    <w:rsid w:val="003333D2"/>
    <w:rsid w:val="00335462"/>
    <w:rsid w:val="0033598F"/>
    <w:rsid w:val="003364B9"/>
    <w:rsid w:val="00337B14"/>
    <w:rsid w:val="003405A4"/>
    <w:rsid w:val="00341572"/>
    <w:rsid w:val="00342668"/>
    <w:rsid w:val="00343548"/>
    <w:rsid w:val="00344B75"/>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660"/>
    <w:rsid w:val="00362BA5"/>
    <w:rsid w:val="00362CE6"/>
    <w:rsid w:val="00363453"/>
    <w:rsid w:val="00363819"/>
    <w:rsid w:val="003640AA"/>
    <w:rsid w:val="00365045"/>
    <w:rsid w:val="003650DA"/>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7ED"/>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85B"/>
    <w:rsid w:val="00404D88"/>
    <w:rsid w:val="00407A2E"/>
    <w:rsid w:val="00412485"/>
    <w:rsid w:val="00420017"/>
    <w:rsid w:val="00423FE4"/>
    <w:rsid w:val="00424726"/>
    <w:rsid w:val="00424E2A"/>
    <w:rsid w:val="004256A5"/>
    <w:rsid w:val="00425D49"/>
    <w:rsid w:val="0042789E"/>
    <w:rsid w:val="00431DD4"/>
    <w:rsid w:val="00433AB4"/>
    <w:rsid w:val="00434435"/>
    <w:rsid w:val="00434734"/>
    <w:rsid w:val="004358E5"/>
    <w:rsid w:val="00436683"/>
    <w:rsid w:val="00437505"/>
    <w:rsid w:val="00444F09"/>
    <w:rsid w:val="004450A8"/>
    <w:rsid w:val="0044599F"/>
    <w:rsid w:val="00445EC0"/>
    <w:rsid w:val="004478B5"/>
    <w:rsid w:val="00451162"/>
    <w:rsid w:val="00454F6B"/>
    <w:rsid w:val="00455C07"/>
    <w:rsid w:val="00455D5D"/>
    <w:rsid w:val="00455F03"/>
    <w:rsid w:val="004564C9"/>
    <w:rsid w:val="00456F03"/>
    <w:rsid w:val="004608BC"/>
    <w:rsid w:val="0046146E"/>
    <w:rsid w:val="0046301E"/>
    <w:rsid w:val="00463457"/>
    <w:rsid w:val="00464592"/>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5A7C"/>
    <w:rsid w:val="00496FA4"/>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C04EB"/>
    <w:rsid w:val="004C080F"/>
    <w:rsid w:val="004C35BE"/>
    <w:rsid w:val="004C419E"/>
    <w:rsid w:val="004C4ADE"/>
    <w:rsid w:val="004C50AC"/>
    <w:rsid w:val="004C5AC9"/>
    <w:rsid w:val="004C643C"/>
    <w:rsid w:val="004C6F9C"/>
    <w:rsid w:val="004C7EC9"/>
    <w:rsid w:val="004D19E0"/>
    <w:rsid w:val="004D206E"/>
    <w:rsid w:val="004D2A8C"/>
    <w:rsid w:val="004D33FB"/>
    <w:rsid w:val="004D4CD1"/>
    <w:rsid w:val="004D539F"/>
    <w:rsid w:val="004D59AC"/>
    <w:rsid w:val="004D5D24"/>
    <w:rsid w:val="004D6E66"/>
    <w:rsid w:val="004D7191"/>
    <w:rsid w:val="004D7ECF"/>
    <w:rsid w:val="004E0B25"/>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CD4"/>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3587"/>
    <w:rsid w:val="00534430"/>
    <w:rsid w:val="0053552F"/>
    <w:rsid w:val="0054108A"/>
    <w:rsid w:val="00542223"/>
    <w:rsid w:val="00542374"/>
    <w:rsid w:val="00542D43"/>
    <w:rsid w:val="005432EA"/>
    <w:rsid w:val="00543614"/>
    <w:rsid w:val="00545F00"/>
    <w:rsid w:val="00546225"/>
    <w:rsid w:val="0054632A"/>
    <w:rsid w:val="00547564"/>
    <w:rsid w:val="00551490"/>
    <w:rsid w:val="00553111"/>
    <w:rsid w:val="00555B82"/>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6"/>
    <w:rsid w:val="005821D4"/>
    <w:rsid w:val="00584584"/>
    <w:rsid w:val="0058476D"/>
    <w:rsid w:val="00584FF4"/>
    <w:rsid w:val="00585864"/>
    <w:rsid w:val="00586BA2"/>
    <w:rsid w:val="00586C66"/>
    <w:rsid w:val="00586E5F"/>
    <w:rsid w:val="0059002E"/>
    <w:rsid w:val="00591648"/>
    <w:rsid w:val="00592BD1"/>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3263"/>
    <w:rsid w:val="005B4839"/>
    <w:rsid w:val="005B4F27"/>
    <w:rsid w:val="005B50F4"/>
    <w:rsid w:val="005B5EF8"/>
    <w:rsid w:val="005B6A25"/>
    <w:rsid w:val="005C2965"/>
    <w:rsid w:val="005C388F"/>
    <w:rsid w:val="005C46CE"/>
    <w:rsid w:val="005C5153"/>
    <w:rsid w:val="005C68EE"/>
    <w:rsid w:val="005D01BC"/>
    <w:rsid w:val="005D0912"/>
    <w:rsid w:val="005D1461"/>
    <w:rsid w:val="005D1A87"/>
    <w:rsid w:val="005D29E3"/>
    <w:rsid w:val="005D44B8"/>
    <w:rsid w:val="005D485D"/>
    <w:rsid w:val="005D4C80"/>
    <w:rsid w:val="005D5AF9"/>
    <w:rsid w:val="005D737E"/>
    <w:rsid w:val="005E0065"/>
    <w:rsid w:val="005E08DA"/>
    <w:rsid w:val="005E0D46"/>
    <w:rsid w:val="005E178B"/>
    <w:rsid w:val="005E3609"/>
    <w:rsid w:val="005E3A80"/>
    <w:rsid w:val="005E44AA"/>
    <w:rsid w:val="005E5F8E"/>
    <w:rsid w:val="005E64AF"/>
    <w:rsid w:val="005F2104"/>
    <w:rsid w:val="005F28E5"/>
    <w:rsid w:val="005F33AE"/>
    <w:rsid w:val="005F3846"/>
    <w:rsid w:val="005F4AA3"/>
    <w:rsid w:val="005F50A9"/>
    <w:rsid w:val="005F50AD"/>
    <w:rsid w:val="005F54FC"/>
    <w:rsid w:val="005F5583"/>
    <w:rsid w:val="005F686A"/>
    <w:rsid w:val="006003E7"/>
    <w:rsid w:val="00600D02"/>
    <w:rsid w:val="00601297"/>
    <w:rsid w:val="0060215F"/>
    <w:rsid w:val="00602999"/>
    <w:rsid w:val="00603A06"/>
    <w:rsid w:val="00605734"/>
    <w:rsid w:val="0060626C"/>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0C1C"/>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D0E"/>
    <w:rsid w:val="00683E73"/>
    <w:rsid w:val="00684263"/>
    <w:rsid w:val="0068431B"/>
    <w:rsid w:val="00686266"/>
    <w:rsid w:val="006867A6"/>
    <w:rsid w:val="00686CFD"/>
    <w:rsid w:val="00686FA1"/>
    <w:rsid w:val="0069179A"/>
    <w:rsid w:val="006924D5"/>
    <w:rsid w:val="006937AD"/>
    <w:rsid w:val="006937CE"/>
    <w:rsid w:val="00694070"/>
    <w:rsid w:val="0069432C"/>
    <w:rsid w:val="00694B82"/>
    <w:rsid w:val="00694D58"/>
    <w:rsid w:val="00695182"/>
    <w:rsid w:val="006977F2"/>
    <w:rsid w:val="00697C9B"/>
    <w:rsid w:val="006A0E87"/>
    <w:rsid w:val="006A44EF"/>
    <w:rsid w:val="006A46EC"/>
    <w:rsid w:val="006A4D2D"/>
    <w:rsid w:val="006A7D23"/>
    <w:rsid w:val="006B0BAF"/>
    <w:rsid w:val="006B1026"/>
    <w:rsid w:val="006B1E01"/>
    <w:rsid w:val="006B2D6B"/>
    <w:rsid w:val="006B4D75"/>
    <w:rsid w:val="006B6062"/>
    <w:rsid w:val="006B6CF1"/>
    <w:rsid w:val="006C6269"/>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301"/>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147CC"/>
    <w:rsid w:val="00721436"/>
    <w:rsid w:val="007219E8"/>
    <w:rsid w:val="00721A79"/>
    <w:rsid w:val="00723111"/>
    <w:rsid w:val="0072433D"/>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615FB"/>
    <w:rsid w:val="00764A4F"/>
    <w:rsid w:val="00764E4A"/>
    <w:rsid w:val="00765924"/>
    <w:rsid w:val="007675BB"/>
    <w:rsid w:val="007707F2"/>
    <w:rsid w:val="00770D06"/>
    <w:rsid w:val="00772047"/>
    <w:rsid w:val="00772579"/>
    <w:rsid w:val="00773DB8"/>
    <w:rsid w:val="0077622E"/>
    <w:rsid w:val="00781A04"/>
    <w:rsid w:val="007842D1"/>
    <w:rsid w:val="00785897"/>
    <w:rsid w:val="00786587"/>
    <w:rsid w:val="007911D4"/>
    <w:rsid w:val="007A00C8"/>
    <w:rsid w:val="007A2CCB"/>
    <w:rsid w:val="007A3788"/>
    <w:rsid w:val="007A7697"/>
    <w:rsid w:val="007B0A61"/>
    <w:rsid w:val="007B644C"/>
    <w:rsid w:val="007C004A"/>
    <w:rsid w:val="007C061C"/>
    <w:rsid w:val="007C2C21"/>
    <w:rsid w:val="007C5BD9"/>
    <w:rsid w:val="007C6798"/>
    <w:rsid w:val="007D1842"/>
    <w:rsid w:val="007D1DD1"/>
    <w:rsid w:val="007D2C6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8C8"/>
    <w:rsid w:val="00833E49"/>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44B7"/>
    <w:rsid w:val="00865FD0"/>
    <w:rsid w:val="008660C0"/>
    <w:rsid w:val="00866EE3"/>
    <w:rsid w:val="00867DA2"/>
    <w:rsid w:val="00872D28"/>
    <w:rsid w:val="008738B7"/>
    <w:rsid w:val="00873D8A"/>
    <w:rsid w:val="00874F69"/>
    <w:rsid w:val="008768CE"/>
    <w:rsid w:val="008776AC"/>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592D"/>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139"/>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20515"/>
    <w:rsid w:val="00924B15"/>
    <w:rsid w:val="00925830"/>
    <w:rsid w:val="009268A7"/>
    <w:rsid w:val="00926906"/>
    <w:rsid w:val="009278EE"/>
    <w:rsid w:val="00930298"/>
    <w:rsid w:val="009303B2"/>
    <w:rsid w:val="00930C31"/>
    <w:rsid w:val="00930DB7"/>
    <w:rsid w:val="00933684"/>
    <w:rsid w:val="00933B75"/>
    <w:rsid w:val="00934D97"/>
    <w:rsid w:val="00935E5D"/>
    <w:rsid w:val="00937551"/>
    <w:rsid w:val="009378D7"/>
    <w:rsid w:val="00937C54"/>
    <w:rsid w:val="009413CC"/>
    <w:rsid w:val="009421C0"/>
    <w:rsid w:val="00943A2D"/>
    <w:rsid w:val="0094578C"/>
    <w:rsid w:val="00946CB4"/>
    <w:rsid w:val="00946DE1"/>
    <w:rsid w:val="009506F6"/>
    <w:rsid w:val="009522B6"/>
    <w:rsid w:val="009527E8"/>
    <w:rsid w:val="00954546"/>
    <w:rsid w:val="00960BDE"/>
    <w:rsid w:val="00961987"/>
    <w:rsid w:val="009633C3"/>
    <w:rsid w:val="00964E00"/>
    <w:rsid w:val="0096598F"/>
    <w:rsid w:val="0097057F"/>
    <w:rsid w:val="009706BD"/>
    <w:rsid w:val="00974C71"/>
    <w:rsid w:val="00976291"/>
    <w:rsid w:val="009764BA"/>
    <w:rsid w:val="00977509"/>
    <w:rsid w:val="0098081D"/>
    <w:rsid w:val="00982134"/>
    <w:rsid w:val="0098306F"/>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D7CC8"/>
    <w:rsid w:val="009E2A5C"/>
    <w:rsid w:val="009E2D6B"/>
    <w:rsid w:val="009E3B3F"/>
    <w:rsid w:val="009E4A7C"/>
    <w:rsid w:val="009E5305"/>
    <w:rsid w:val="009E5519"/>
    <w:rsid w:val="009E576F"/>
    <w:rsid w:val="009E6160"/>
    <w:rsid w:val="009E683C"/>
    <w:rsid w:val="009E6DCA"/>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F11"/>
    <w:rsid w:val="00A5254B"/>
    <w:rsid w:val="00A56AD4"/>
    <w:rsid w:val="00A57505"/>
    <w:rsid w:val="00A60EAD"/>
    <w:rsid w:val="00A623EC"/>
    <w:rsid w:val="00A629B2"/>
    <w:rsid w:val="00A6498F"/>
    <w:rsid w:val="00A650E8"/>
    <w:rsid w:val="00A66813"/>
    <w:rsid w:val="00A7305F"/>
    <w:rsid w:val="00A742BA"/>
    <w:rsid w:val="00A753BA"/>
    <w:rsid w:val="00A753D5"/>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A01A3"/>
    <w:rsid w:val="00AA06F0"/>
    <w:rsid w:val="00AA0803"/>
    <w:rsid w:val="00AA19C0"/>
    <w:rsid w:val="00AA230F"/>
    <w:rsid w:val="00AA2B11"/>
    <w:rsid w:val="00AA30C4"/>
    <w:rsid w:val="00AA362B"/>
    <w:rsid w:val="00AA398B"/>
    <w:rsid w:val="00AA3C28"/>
    <w:rsid w:val="00AA6125"/>
    <w:rsid w:val="00AA636E"/>
    <w:rsid w:val="00AA6D67"/>
    <w:rsid w:val="00AA7279"/>
    <w:rsid w:val="00AB1BB7"/>
    <w:rsid w:val="00AB2B1D"/>
    <w:rsid w:val="00AB2B66"/>
    <w:rsid w:val="00AB3ECC"/>
    <w:rsid w:val="00AB5267"/>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E0B3C"/>
    <w:rsid w:val="00AE0C72"/>
    <w:rsid w:val="00AE165D"/>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66"/>
    <w:rsid w:val="00AF6AD3"/>
    <w:rsid w:val="00AF756A"/>
    <w:rsid w:val="00B000ED"/>
    <w:rsid w:val="00B016EE"/>
    <w:rsid w:val="00B03056"/>
    <w:rsid w:val="00B03483"/>
    <w:rsid w:val="00B04594"/>
    <w:rsid w:val="00B04B22"/>
    <w:rsid w:val="00B079AF"/>
    <w:rsid w:val="00B07E4F"/>
    <w:rsid w:val="00B07FBF"/>
    <w:rsid w:val="00B1016D"/>
    <w:rsid w:val="00B1052D"/>
    <w:rsid w:val="00B11571"/>
    <w:rsid w:val="00B11DCA"/>
    <w:rsid w:val="00B160F3"/>
    <w:rsid w:val="00B16DCD"/>
    <w:rsid w:val="00B17868"/>
    <w:rsid w:val="00B17E71"/>
    <w:rsid w:val="00B200A0"/>
    <w:rsid w:val="00B2098B"/>
    <w:rsid w:val="00B21D39"/>
    <w:rsid w:val="00B228CA"/>
    <w:rsid w:val="00B230B9"/>
    <w:rsid w:val="00B239BA"/>
    <w:rsid w:val="00B2496E"/>
    <w:rsid w:val="00B309F0"/>
    <w:rsid w:val="00B30BE2"/>
    <w:rsid w:val="00B31483"/>
    <w:rsid w:val="00B31D46"/>
    <w:rsid w:val="00B327A3"/>
    <w:rsid w:val="00B32D96"/>
    <w:rsid w:val="00B36AD4"/>
    <w:rsid w:val="00B4097A"/>
    <w:rsid w:val="00B432CA"/>
    <w:rsid w:val="00B43D93"/>
    <w:rsid w:val="00B451E8"/>
    <w:rsid w:val="00B45364"/>
    <w:rsid w:val="00B4668C"/>
    <w:rsid w:val="00B467F2"/>
    <w:rsid w:val="00B46D98"/>
    <w:rsid w:val="00B55EC5"/>
    <w:rsid w:val="00B55F66"/>
    <w:rsid w:val="00B6055F"/>
    <w:rsid w:val="00B624DF"/>
    <w:rsid w:val="00B635ED"/>
    <w:rsid w:val="00B63A35"/>
    <w:rsid w:val="00B63A9C"/>
    <w:rsid w:val="00B63B82"/>
    <w:rsid w:val="00B642E9"/>
    <w:rsid w:val="00B64EAB"/>
    <w:rsid w:val="00B667DB"/>
    <w:rsid w:val="00B66F35"/>
    <w:rsid w:val="00B67D21"/>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2E8B"/>
    <w:rsid w:val="00BA33D3"/>
    <w:rsid w:val="00BA3DA2"/>
    <w:rsid w:val="00BB033A"/>
    <w:rsid w:val="00BB095B"/>
    <w:rsid w:val="00BB0EAC"/>
    <w:rsid w:val="00BB118B"/>
    <w:rsid w:val="00BB5179"/>
    <w:rsid w:val="00BB567F"/>
    <w:rsid w:val="00BC160F"/>
    <w:rsid w:val="00BC19C7"/>
    <w:rsid w:val="00BC23A0"/>
    <w:rsid w:val="00BC2E27"/>
    <w:rsid w:val="00BC5285"/>
    <w:rsid w:val="00BC60E7"/>
    <w:rsid w:val="00BC76BE"/>
    <w:rsid w:val="00BC7D95"/>
    <w:rsid w:val="00BD1536"/>
    <w:rsid w:val="00BD336C"/>
    <w:rsid w:val="00BD36C9"/>
    <w:rsid w:val="00BD4DBF"/>
    <w:rsid w:val="00BD6898"/>
    <w:rsid w:val="00BD7205"/>
    <w:rsid w:val="00BD773D"/>
    <w:rsid w:val="00BD7797"/>
    <w:rsid w:val="00BD7A3C"/>
    <w:rsid w:val="00BD7CDE"/>
    <w:rsid w:val="00BD7DB4"/>
    <w:rsid w:val="00BE0897"/>
    <w:rsid w:val="00BE0B37"/>
    <w:rsid w:val="00BE31A3"/>
    <w:rsid w:val="00BE5162"/>
    <w:rsid w:val="00BE5F5D"/>
    <w:rsid w:val="00BE63C8"/>
    <w:rsid w:val="00BE69CA"/>
    <w:rsid w:val="00BE753A"/>
    <w:rsid w:val="00BF1DEF"/>
    <w:rsid w:val="00BF2830"/>
    <w:rsid w:val="00BF3037"/>
    <w:rsid w:val="00BF305F"/>
    <w:rsid w:val="00BF37F8"/>
    <w:rsid w:val="00BF5F1F"/>
    <w:rsid w:val="00BF744D"/>
    <w:rsid w:val="00C00B9A"/>
    <w:rsid w:val="00C07425"/>
    <w:rsid w:val="00C078DD"/>
    <w:rsid w:val="00C10050"/>
    <w:rsid w:val="00C11D83"/>
    <w:rsid w:val="00C13942"/>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6DD1"/>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81C81"/>
    <w:rsid w:val="00C81CF8"/>
    <w:rsid w:val="00C84711"/>
    <w:rsid w:val="00C84933"/>
    <w:rsid w:val="00C84C1D"/>
    <w:rsid w:val="00C8709E"/>
    <w:rsid w:val="00C90E32"/>
    <w:rsid w:val="00C912E8"/>
    <w:rsid w:val="00C952AF"/>
    <w:rsid w:val="00C97122"/>
    <w:rsid w:val="00CA1911"/>
    <w:rsid w:val="00CA51C4"/>
    <w:rsid w:val="00CA6538"/>
    <w:rsid w:val="00CA6726"/>
    <w:rsid w:val="00CA7AB7"/>
    <w:rsid w:val="00CB0339"/>
    <w:rsid w:val="00CB06FB"/>
    <w:rsid w:val="00CB0CD0"/>
    <w:rsid w:val="00CB1F2B"/>
    <w:rsid w:val="00CB2A8A"/>
    <w:rsid w:val="00CB2F00"/>
    <w:rsid w:val="00CB3CFA"/>
    <w:rsid w:val="00CB4AAE"/>
    <w:rsid w:val="00CB526C"/>
    <w:rsid w:val="00CB682F"/>
    <w:rsid w:val="00CC1363"/>
    <w:rsid w:val="00CC1582"/>
    <w:rsid w:val="00CC4A1D"/>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CF6A95"/>
    <w:rsid w:val="00D02211"/>
    <w:rsid w:val="00D02755"/>
    <w:rsid w:val="00D04DC4"/>
    <w:rsid w:val="00D06196"/>
    <w:rsid w:val="00D06531"/>
    <w:rsid w:val="00D07B97"/>
    <w:rsid w:val="00D10B11"/>
    <w:rsid w:val="00D1145A"/>
    <w:rsid w:val="00D1204D"/>
    <w:rsid w:val="00D13B18"/>
    <w:rsid w:val="00D14E67"/>
    <w:rsid w:val="00D173A4"/>
    <w:rsid w:val="00D2099C"/>
    <w:rsid w:val="00D213E8"/>
    <w:rsid w:val="00D2192E"/>
    <w:rsid w:val="00D21F94"/>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12C1"/>
    <w:rsid w:val="00D42A76"/>
    <w:rsid w:val="00D43A47"/>
    <w:rsid w:val="00D516D7"/>
    <w:rsid w:val="00D52778"/>
    <w:rsid w:val="00D53986"/>
    <w:rsid w:val="00D53B3A"/>
    <w:rsid w:val="00D5429D"/>
    <w:rsid w:val="00D56B2A"/>
    <w:rsid w:val="00D61BAF"/>
    <w:rsid w:val="00D62F07"/>
    <w:rsid w:val="00D63409"/>
    <w:rsid w:val="00D64A56"/>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741A"/>
    <w:rsid w:val="00DB1111"/>
    <w:rsid w:val="00DB362F"/>
    <w:rsid w:val="00DB3F71"/>
    <w:rsid w:val="00DB4742"/>
    <w:rsid w:val="00DB59F7"/>
    <w:rsid w:val="00DB7763"/>
    <w:rsid w:val="00DC6151"/>
    <w:rsid w:val="00DC6169"/>
    <w:rsid w:val="00DC6698"/>
    <w:rsid w:val="00DC740C"/>
    <w:rsid w:val="00DC7C55"/>
    <w:rsid w:val="00DD1DF6"/>
    <w:rsid w:val="00DD2C3D"/>
    <w:rsid w:val="00DD3790"/>
    <w:rsid w:val="00DD381D"/>
    <w:rsid w:val="00DD43A7"/>
    <w:rsid w:val="00DD643F"/>
    <w:rsid w:val="00DD67E9"/>
    <w:rsid w:val="00DE03DF"/>
    <w:rsid w:val="00DE0A34"/>
    <w:rsid w:val="00DE12A9"/>
    <w:rsid w:val="00DE16B8"/>
    <w:rsid w:val="00DE1B29"/>
    <w:rsid w:val="00DE1B5D"/>
    <w:rsid w:val="00DE549D"/>
    <w:rsid w:val="00DE5C2D"/>
    <w:rsid w:val="00DF282B"/>
    <w:rsid w:val="00DF28B1"/>
    <w:rsid w:val="00DF56AD"/>
    <w:rsid w:val="00DF6286"/>
    <w:rsid w:val="00DF6D60"/>
    <w:rsid w:val="00DF7D97"/>
    <w:rsid w:val="00DF7FEE"/>
    <w:rsid w:val="00E00C17"/>
    <w:rsid w:val="00E01170"/>
    <w:rsid w:val="00E02963"/>
    <w:rsid w:val="00E03930"/>
    <w:rsid w:val="00E04C97"/>
    <w:rsid w:val="00E05334"/>
    <w:rsid w:val="00E108E1"/>
    <w:rsid w:val="00E11320"/>
    <w:rsid w:val="00E11EB4"/>
    <w:rsid w:val="00E121D8"/>
    <w:rsid w:val="00E122EB"/>
    <w:rsid w:val="00E1394F"/>
    <w:rsid w:val="00E1497E"/>
    <w:rsid w:val="00E1498A"/>
    <w:rsid w:val="00E15A4C"/>
    <w:rsid w:val="00E15A7E"/>
    <w:rsid w:val="00E16AB7"/>
    <w:rsid w:val="00E170E2"/>
    <w:rsid w:val="00E1758F"/>
    <w:rsid w:val="00E20A33"/>
    <w:rsid w:val="00E20F52"/>
    <w:rsid w:val="00E22263"/>
    <w:rsid w:val="00E22AC9"/>
    <w:rsid w:val="00E24E2A"/>
    <w:rsid w:val="00E24FBF"/>
    <w:rsid w:val="00E273A7"/>
    <w:rsid w:val="00E27E72"/>
    <w:rsid w:val="00E27F10"/>
    <w:rsid w:val="00E31B35"/>
    <w:rsid w:val="00E34B01"/>
    <w:rsid w:val="00E34C44"/>
    <w:rsid w:val="00E3511C"/>
    <w:rsid w:val="00E375BF"/>
    <w:rsid w:val="00E41E2F"/>
    <w:rsid w:val="00E44427"/>
    <w:rsid w:val="00E44B9F"/>
    <w:rsid w:val="00E45914"/>
    <w:rsid w:val="00E476DC"/>
    <w:rsid w:val="00E47A28"/>
    <w:rsid w:val="00E47B05"/>
    <w:rsid w:val="00E500DC"/>
    <w:rsid w:val="00E51878"/>
    <w:rsid w:val="00E51F9F"/>
    <w:rsid w:val="00E57B90"/>
    <w:rsid w:val="00E6360E"/>
    <w:rsid w:val="00E6395F"/>
    <w:rsid w:val="00E650CF"/>
    <w:rsid w:val="00E66FBB"/>
    <w:rsid w:val="00E7462B"/>
    <w:rsid w:val="00E747BD"/>
    <w:rsid w:val="00E74B91"/>
    <w:rsid w:val="00E7648E"/>
    <w:rsid w:val="00E76E2F"/>
    <w:rsid w:val="00E813CE"/>
    <w:rsid w:val="00E824F4"/>
    <w:rsid w:val="00E82A96"/>
    <w:rsid w:val="00E83806"/>
    <w:rsid w:val="00E8435C"/>
    <w:rsid w:val="00E8462A"/>
    <w:rsid w:val="00E85D12"/>
    <w:rsid w:val="00E86666"/>
    <w:rsid w:val="00E86D73"/>
    <w:rsid w:val="00E87B2C"/>
    <w:rsid w:val="00E90832"/>
    <w:rsid w:val="00E91E8E"/>
    <w:rsid w:val="00E91F49"/>
    <w:rsid w:val="00E92116"/>
    <w:rsid w:val="00E924E8"/>
    <w:rsid w:val="00E92737"/>
    <w:rsid w:val="00E92770"/>
    <w:rsid w:val="00E93767"/>
    <w:rsid w:val="00E94A2D"/>
    <w:rsid w:val="00E95DB9"/>
    <w:rsid w:val="00E97387"/>
    <w:rsid w:val="00EA07AD"/>
    <w:rsid w:val="00EA1EE7"/>
    <w:rsid w:val="00EA4A40"/>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4D22"/>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185"/>
    <w:rsid w:val="00F21212"/>
    <w:rsid w:val="00F22DD9"/>
    <w:rsid w:val="00F22E3D"/>
    <w:rsid w:val="00F25233"/>
    <w:rsid w:val="00F256B2"/>
    <w:rsid w:val="00F264DD"/>
    <w:rsid w:val="00F32BAA"/>
    <w:rsid w:val="00F32E94"/>
    <w:rsid w:val="00F34BB6"/>
    <w:rsid w:val="00F35F2D"/>
    <w:rsid w:val="00F37418"/>
    <w:rsid w:val="00F37E6B"/>
    <w:rsid w:val="00F40034"/>
    <w:rsid w:val="00F40365"/>
    <w:rsid w:val="00F406B2"/>
    <w:rsid w:val="00F409E3"/>
    <w:rsid w:val="00F42022"/>
    <w:rsid w:val="00F43533"/>
    <w:rsid w:val="00F4477B"/>
    <w:rsid w:val="00F51313"/>
    <w:rsid w:val="00F526B9"/>
    <w:rsid w:val="00F53326"/>
    <w:rsid w:val="00F53CE4"/>
    <w:rsid w:val="00F55EFE"/>
    <w:rsid w:val="00F562A1"/>
    <w:rsid w:val="00F56DA1"/>
    <w:rsid w:val="00F57231"/>
    <w:rsid w:val="00F643CC"/>
    <w:rsid w:val="00F6463F"/>
    <w:rsid w:val="00F655DA"/>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4AD8"/>
    <w:rsid w:val="00F97863"/>
    <w:rsid w:val="00F97F51"/>
    <w:rsid w:val="00FA1E10"/>
    <w:rsid w:val="00FA1F09"/>
    <w:rsid w:val="00FA274D"/>
    <w:rsid w:val="00FA2E93"/>
    <w:rsid w:val="00FA3838"/>
    <w:rsid w:val="00FA600A"/>
    <w:rsid w:val="00FA7D60"/>
    <w:rsid w:val="00FB00B9"/>
    <w:rsid w:val="00FB09EF"/>
    <w:rsid w:val="00FB3298"/>
    <w:rsid w:val="00FB4BAA"/>
    <w:rsid w:val="00FB58E0"/>
    <w:rsid w:val="00FB6541"/>
    <w:rsid w:val="00FB7A17"/>
    <w:rsid w:val="00FC5D3E"/>
    <w:rsid w:val="00FC5F00"/>
    <w:rsid w:val="00FC5F83"/>
    <w:rsid w:val="00FC63DA"/>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2840"/>
    <w:rsid w:val="00FF332A"/>
    <w:rsid w:val="00FF487C"/>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googqs-tidbit-0">
    <w:name w:val="goog_qs-tidbit-0"/>
    <w:basedOn w:val="DefaultParagraphFont"/>
    <w:rsid w:val="00D412C1"/>
    <w:rPr>
      <w:sz w:val="24"/>
      <w:szCs w:val="24"/>
      <w:bdr w:val="none" w:sz="0" w:space="0" w:color="auto" w:frame="1"/>
      <w:vertAlign w:val="baseline"/>
    </w:rPr>
  </w:style>
  <w:style w:type="character" w:customStyle="1" w:styleId="googqs-tidbit-1">
    <w:name w:val="goog_qs-tidbit-1"/>
    <w:basedOn w:val="DefaultParagraphFont"/>
    <w:rsid w:val="00D412C1"/>
    <w:rPr>
      <w:sz w:val="24"/>
      <w:szCs w:val="24"/>
      <w:bdr w:val="none" w:sz="0" w:space="0" w:color="auto" w:frame="1"/>
      <w:vertAlign w:val="baseline"/>
    </w:rPr>
  </w:style>
  <w:style w:type="paragraph" w:styleId="ListParagraph">
    <w:name w:val="List Paragraph"/>
    <w:basedOn w:val="Normal"/>
    <w:uiPriority w:val="34"/>
    <w:qFormat/>
    <w:rsid w:val="00135F89"/>
    <w:pPr>
      <w:ind w:left="720"/>
      <w:contextualSpacing/>
    </w:pPr>
  </w:style>
  <w:style w:type="paragraph" w:customStyle="1" w:styleId="Perkins-BodyText0">
    <w:name w:val="Perkins - Body Text"/>
    <w:basedOn w:val="Normal"/>
    <w:rsid w:val="00D21F94"/>
    <w:pPr>
      <w:widowControl w:val="0"/>
      <w:autoSpaceDE w:val="0"/>
      <w:autoSpaceDN w:val="0"/>
      <w:adjustRightInd w:val="0"/>
      <w:spacing w:after="120" w:line="280" w:lineRule="exact"/>
    </w:pPr>
    <w:rPr>
      <w:rFonts w:ascii="Gill Sans Light" w:hAnsi="Gill Sans Light" w:cs="Times New Roman"/>
      <w:color w:val="000000"/>
      <w:sz w:val="26"/>
    </w:rPr>
  </w:style>
  <w:style w:type="character" w:styleId="CommentReference">
    <w:name w:val="annotation reference"/>
    <w:basedOn w:val="DefaultParagraphFont"/>
    <w:uiPriority w:val="99"/>
    <w:semiHidden/>
    <w:unhideWhenUsed/>
    <w:rsid w:val="00E824F4"/>
    <w:rPr>
      <w:sz w:val="16"/>
      <w:szCs w:val="16"/>
    </w:rPr>
  </w:style>
  <w:style w:type="paragraph" w:styleId="CommentSubject">
    <w:name w:val="annotation subject"/>
    <w:basedOn w:val="CommentText"/>
    <w:next w:val="CommentText"/>
    <w:link w:val="CommentSubjectChar"/>
    <w:uiPriority w:val="99"/>
    <w:semiHidden/>
    <w:unhideWhenUsed/>
    <w:rsid w:val="00E824F4"/>
    <w:rPr>
      <w:rFonts w:ascii="Verdana" w:hAnsi="Verdana" w:cs="Verdana"/>
      <w:b/>
      <w:bCs/>
    </w:rPr>
  </w:style>
  <w:style w:type="character" w:customStyle="1" w:styleId="CommentSubjectChar">
    <w:name w:val="Comment Subject Char"/>
    <w:basedOn w:val="CommentTextChar"/>
    <w:link w:val="CommentSubject"/>
    <w:uiPriority w:val="99"/>
    <w:semiHidden/>
    <w:rsid w:val="00E824F4"/>
    <w:rPr>
      <w:rFonts w:ascii="Verdana" w:hAnsi="Verdana" w:cs="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googqs-tidbit-0">
    <w:name w:val="goog_qs-tidbit-0"/>
    <w:basedOn w:val="DefaultParagraphFont"/>
    <w:rsid w:val="00D412C1"/>
    <w:rPr>
      <w:sz w:val="24"/>
      <w:szCs w:val="24"/>
      <w:bdr w:val="none" w:sz="0" w:space="0" w:color="auto" w:frame="1"/>
      <w:vertAlign w:val="baseline"/>
    </w:rPr>
  </w:style>
  <w:style w:type="character" w:customStyle="1" w:styleId="googqs-tidbit-1">
    <w:name w:val="goog_qs-tidbit-1"/>
    <w:basedOn w:val="DefaultParagraphFont"/>
    <w:rsid w:val="00D412C1"/>
    <w:rPr>
      <w:sz w:val="24"/>
      <w:szCs w:val="24"/>
      <w:bdr w:val="none" w:sz="0" w:space="0" w:color="auto" w:frame="1"/>
      <w:vertAlign w:val="baseline"/>
    </w:rPr>
  </w:style>
  <w:style w:type="paragraph" w:styleId="ListParagraph">
    <w:name w:val="List Paragraph"/>
    <w:basedOn w:val="Normal"/>
    <w:uiPriority w:val="34"/>
    <w:qFormat/>
    <w:rsid w:val="00135F89"/>
    <w:pPr>
      <w:ind w:left="720"/>
      <w:contextualSpacing/>
    </w:pPr>
  </w:style>
  <w:style w:type="paragraph" w:customStyle="1" w:styleId="Perkins-BodyText0">
    <w:name w:val="Perkins - Body Text"/>
    <w:basedOn w:val="Normal"/>
    <w:rsid w:val="00D21F94"/>
    <w:pPr>
      <w:widowControl w:val="0"/>
      <w:autoSpaceDE w:val="0"/>
      <w:autoSpaceDN w:val="0"/>
      <w:adjustRightInd w:val="0"/>
      <w:spacing w:after="120" w:line="280" w:lineRule="exact"/>
    </w:pPr>
    <w:rPr>
      <w:rFonts w:ascii="Gill Sans Light" w:hAnsi="Gill Sans Light" w:cs="Times New Roman"/>
      <w:color w:val="000000"/>
      <w:sz w:val="26"/>
    </w:rPr>
  </w:style>
  <w:style w:type="character" w:styleId="CommentReference">
    <w:name w:val="annotation reference"/>
    <w:basedOn w:val="DefaultParagraphFont"/>
    <w:uiPriority w:val="99"/>
    <w:semiHidden/>
    <w:unhideWhenUsed/>
    <w:rsid w:val="00E824F4"/>
    <w:rPr>
      <w:sz w:val="16"/>
      <w:szCs w:val="16"/>
    </w:rPr>
  </w:style>
  <w:style w:type="paragraph" w:styleId="CommentSubject">
    <w:name w:val="annotation subject"/>
    <w:basedOn w:val="CommentText"/>
    <w:next w:val="CommentText"/>
    <w:link w:val="CommentSubjectChar"/>
    <w:uiPriority w:val="99"/>
    <w:semiHidden/>
    <w:unhideWhenUsed/>
    <w:rsid w:val="00E824F4"/>
    <w:rPr>
      <w:rFonts w:ascii="Verdana" w:hAnsi="Verdana" w:cs="Verdana"/>
      <w:b/>
      <w:bCs/>
    </w:rPr>
  </w:style>
  <w:style w:type="character" w:customStyle="1" w:styleId="CommentSubjectChar">
    <w:name w:val="Comment Subject Char"/>
    <w:basedOn w:val="CommentTextChar"/>
    <w:link w:val="CommentSubject"/>
    <w:uiPriority w:val="99"/>
    <w:semiHidden/>
    <w:rsid w:val="00E824F4"/>
    <w:rPr>
      <w:rFonts w:ascii="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337590">
      <w:bodyDiv w:val="1"/>
      <w:marLeft w:val="0"/>
      <w:marRight w:val="0"/>
      <w:marTop w:val="0"/>
      <w:marBottom w:val="0"/>
      <w:divBdr>
        <w:top w:val="none" w:sz="0" w:space="0" w:color="auto"/>
        <w:left w:val="none" w:sz="0" w:space="0" w:color="auto"/>
        <w:bottom w:val="none" w:sz="0" w:space="0" w:color="auto"/>
        <w:right w:val="none" w:sz="0" w:space="0" w:color="auto"/>
      </w:divBdr>
      <w:divsChild>
        <w:div w:id="313267645">
          <w:marLeft w:val="0"/>
          <w:marRight w:val="0"/>
          <w:marTop w:val="0"/>
          <w:marBottom w:val="0"/>
          <w:divBdr>
            <w:top w:val="none" w:sz="0" w:space="0" w:color="auto"/>
            <w:left w:val="none" w:sz="0" w:space="0" w:color="auto"/>
            <w:bottom w:val="none" w:sz="0" w:space="0" w:color="auto"/>
            <w:right w:val="none" w:sz="0" w:space="0" w:color="auto"/>
          </w:divBdr>
          <w:divsChild>
            <w:div w:id="1242642583">
              <w:marLeft w:val="0"/>
              <w:marRight w:val="0"/>
              <w:marTop w:val="0"/>
              <w:marBottom w:val="0"/>
              <w:divBdr>
                <w:top w:val="none" w:sz="0" w:space="0" w:color="auto"/>
                <w:left w:val="none" w:sz="0" w:space="0" w:color="auto"/>
                <w:bottom w:val="none" w:sz="0" w:space="0" w:color="auto"/>
                <w:right w:val="none" w:sz="0" w:space="0" w:color="auto"/>
              </w:divBdr>
              <w:divsChild>
                <w:div w:id="1858078589">
                  <w:marLeft w:val="0"/>
                  <w:marRight w:val="0"/>
                  <w:marTop w:val="0"/>
                  <w:marBottom w:val="0"/>
                  <w:divBdr>
                    <w:top w:val="none" w:sz="0" w:space="0" w:color="auto"/>
                    <w:left w:val="none" w:sz="0" w:space="0" w:color="auto"/>
                    <w:bottom w:val="none" w:sz="0" w:space="0" w:color="auto"/>
                    <w:right w:val="none" w:sz="0" w:space="0" w:color="auto"/>
                  </w:divBdr>
                  <w:divsChild>
                    <w:div w:id="1382172690">
                      <w:marLeft w:val="150"/>
                      <w:marRight w:val="150"/>
                      <w:marTop w:val="0"/>
                      <w:marBottom w:val="0"/>
                      <w:divBdr>
                        <w:top w:val="none" w:sz="0" w:space="0" w:color="auto"/>
                        <w:left w:val="none" w:sz="0" w:space="0" w:color="auto"/>
                        <w:bottom w:val="none" w:sz="0" w:space="0" w:color="auto"/>
                        <w:right w:val="none" w:sz="0" w:space="0" w:color="auto"/>
                      </w:divBdr>
                      <w:divsChild>
                        <w:div w:id="494147911">
                          <w:marLeft w:val="0"/>
                          <w:marRight w:val="0"/>
                          <w:marTop w:val="0"/>
                          <w:marBottom w:val="0"/>
                          <w:divBdr>
                            <w:top w:val="none" w:sz="0" w:space="0" w:color="auto"/>
                            <w:left w:val="none" w:sz="0" w:space="0" w:color="auto"/>
                            <w:bottom w:val="none" w:sz="0" w:space="0" w:color="auto"/>
                            <w:right w:val="none" w:sz="0" w:space="0" w:color="auto"/>
                          </w:divBdr>
                          <w:divsChild>
                            <w:div w:id="675767514">
                              <w:marLeft w:val="0"/>
                              <w:marRight w:val="0"/>
                              <w:marTop w:val="0"/>
                              <w:marBottom w:val="0"/>
                              <w:divBdr>
                                <w:top w:val="none" w:sz="0" w:space="0" w:color="auto"/>
                                <w:left w:val="none" w:sz="0" w:space="0" w:color="auto"/>
                                <w:bottom w:val="none" w:sz="0" w:space="0" w:color="auto"/>
                                <w:right w:val="none" w:sz="0" w:space="0" w:color="auto"/>
                              </w:divBdr>
                              <w:divsChild>
                                <w:div w:id="1948998740">
                                  <w:marLeft w:val="0"/>
                                  <w:marRight w:val="0"/>
                                  <w:marTop w:val="0"/>
                                  <w:marBottom w:val="0"/>
                                  <w:divBdr>
                                    <w:top w:val="none" w:sz="0" w:space="0" w:color="auto"/>
                                    <w:left w:val="none" w:sz="0" w:space="0" w:color="auto"/>
                                    <w:bottom w:val="none" w:sz="0" w:space="0" w:color="auto"/>
                                    <w:right w:val="none" w:sz="0" w:space="0" w:color="auto"/>
                                  </w:divBdr>
                                  <w:divsChild>
                                    <w:div w:id="754667875">
                                      <w:marLeft w:val="0"/>
                                      <w:marRight w:val="0"/>
                                      <w:marTop w:val="0"/>
                                      <w:marBottom w:val="0"/>
                                      <w:divBdr>
                                        <w:top w:val="none" w:sz="0" w:space="0" w:color="auto"/>
                                        <w:left w:val="none" w:sz="0" w:space="0" w:color="auto"/>
                                        <w:bottom w:val="none" w:sz="0" w:space="0" w:color="auto"/>
                                        <w:right w:val="none" w:sz="0" w:space="0" w:color="auto"/>
                                      </w:divBdr>
                                      <w:divsChild>
                                        <w:div w:id="1801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mailto:NASP-Listserv-subscribe@yahoogroups.com" TargetMode="External"/><Relationship Id="rId18" Type="http://schemas.openxmlformats.org/officeDocument/2006/relationships/hyperlink" Target="mailto:TSA-ContactCenter@dhs.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tstudent.org/regist/disab/chart.html" TargetMode="External"/><Relationship Id="rId17" Type="http://schemas.openxmlformats.org/officeDocument/2006/relationships/hyperlink" Target="http://www.tsa.gov/traveler-information/travelers-disabilities-and-medical-conditions" TargetMode="External"/><Relationship Id="rId2" Type="http://schemas.openxmlformats.org/officeDocument/2006/relationships/styles" Target="styles.xml"/><Relationship Id="rId16" Type="http://schemas.openxmlformats.org/officeDocument/2006/relationships/hyperlink" Target="http://www.youtube.com/watch?v=sShMA85pv8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disabilities/accommodations/" TargetMode="External"/><Relationship Id="rId5" Type="http://schemas.openxmlformats.org/officeDocument/2006/relationships/webSettings" Target="webSettings.xml"/><Relationship Id="rId15" Type="http://schemas.openxmlformats.org/officeDocument/2006/relationships/hyperlink" Target="http://www.aph.org/tests/intelligencetesting.html" TargetMode="External"/><Relationship Id="rId10" Type="http://schemas.openxmlformats.org/officeDocument/2006/relationships/hyperlink" Target="mailto:johnzerowillis@yahoo.com" TargetMode="External"/><Relationship Id="rId19" Type="http://schemas.openxmlformats.org/officeDocument/2006/relationships/hyperlink" Target="mailto:johnzerowillis@yahoo.com"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groups.yahoo.com/group/NASP-listser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5</cp:revision>
  <dcterms:created xsi:type="dcterms:W3CDTF">2014-02-27T19:04:00Z</dcterms:created>
  <dcterms:modified xsi:type="dcterms:W3CDTF">2014-02-27T19:36:00Z</dcterms:modified>
</cp:coreProperties>
</file>