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8F7" w:rsidRPr="001F08F7" w:rsidRDefault="001F08F7" w:rsidP="001F08F7">
      <w:pPr>
        <w:shd w:val="clear" w:color="auto" w:fill="FFFFFF"/>
        <w:spacing w:before="100" w:beforeAutospacing="1" w:after="100" w:afterAutospacing="1" w:line="240" w:lineRule="auto"/>
        <w:jc w:val="center"/>
        <w:rPr>
          <w:rFonts w:ascii="Trebuchet MS" w:eastAsia="Times New Roman" w:hAnsi="Trebuchet MS" w:cs="Times New Roman"/>
          <w:b/>
          <w:bCs/>
          <w:color w:val="000000"/>
          <w:sz w:val="17"/>
          <w:szCs w:val="17"/>
        </w:rPr>
      </w:pPr>
      <w:r w:rsidRPr="001F08F7">
        <w:rPr>
          <w:rFonts w:ascii="Trebuchet MS" w:eastAsia="Times New Roman" w:hAnsi="Trebuchet MS" w:cs="Times New Roman"/>
          <w:b/>
          <w:bCs/>
          <w:color w:val="000000"/>
          <w:sz w:val="17"/>
          <w:szCs w:val="17"/>
        </w:rPr>
        <w:t>No. 03—1601</w:t>
      </w:r>
    </w:p>
    <w:p w:rsidR="001F08F7" w:rsidRPr="001F08F7" w:rsidRDefault="001F08F7" w:rsidP="001F08F7">
      <w:pPr>
        <w:shd w:val="clear" w:color="auto" w:fill="FFFFFF"/>
        <w:spacing w:before="100" w:beforeAutospacing="1" w:after="100" w:afterAutospacing="1" w:line="240" w:lineRule="auto"/>
        <w:jc w:val="center"/>
        <w:outlineLvl w:val="2"/>
        <w:rPr>
          <w:rFonts w:ascii="Trebuchet MS" w:eastAsia="Times New Roman" w:hAnsi="Trebuchet MS" w:cs="Times New Roman"/>
          <w:b/>
          <w:bCs/>
          <w:color w:val="000000"/>
          <w:sz w:val="27"/>
          <w:szCs w:val="27"/>
        </w:rPr>
      </w:pPr>
      <w:r w:rsidRPr="001F08F7">
        <w:rPr>
          <w:rFonts w:ascii="Trebuchet MS" w:eastAsia="Times New Roman" w:hAnsi="Trebuchet MS" w:cs="Times New Roman"/>
          <w:b/>
          <w:bCs/>
          <w:color w:val="000000"/>
          <w:sz w:val="27"/>
          <w:szCs w:val="27"/>
        </w:rPr>
        <w:t>CITY OF RANCHO PALOS VERDES, CALIFORNIA,</w:t>
      </w:r>
      <w:r w:rsidRPr="001F08F7">
        <w:rPr>
          <w:rFonts w:ascii="Trebuchet MS" w:eastAsia="Times New Roman" w:hAnsi="Trebuchet MS" w:cs="Times New Roman"/>
          <w:b/>
          <w:bCs/>
          <w:color w:val="000000"/>
          <w:sz w:val="27"/>
          <w:szCs w:val="27"/>
        </w:rPr>
        <w:br/>
        <w:t>et al., PETITIONERS </w:t>
      </w:r>
      <w:r w:rsidRPr="001F08F7">
        <w:rPr>
          <w:rFonts w:ascii="Trebuchet MS" w:eastAsia="Times New Roman" w:hAnsi="Trebuchet MS" w:cs="Times New Roman"/>
          <w:b/>
          <w:bCs/>
          <w:i/>
          <w:iCs/>
          <w:color w:val="000000"/>
          <w:sz w:val="27"/>
          <w:szCs w:val="27"/>
        </w:rPr>
        <w:t>v.</w:t>
      </w:r>
      <w:r w:rsidRPr="001F08F7">
        <w:rPr>
          <w:rFonts w:ascii="Trebuchet MS" w:eastAsia="Times New Roman" w:hAnsi="Trebuchet MS" w:cs="Times New Roman"/>
          <w:b/>
          <w:bCs/>
          <w:color w:val="000000"/>
          <w:sz w:val="27"/>
          <w:szCs w:val="27"/>
        </w:rPr>
        <w:t> MARK J. ABRAMS</w:t>
      </w:r>
    </w:p>
    <w:p w:rsidR="001F08F7" w:rsidRPr="001F08F7" w:rsidRDefault="001F08F7" w:rsidP="001F08F7">
      <w:pPr>
        <w:shd w:val="clear" w:color="auto" w:fill="FFFFFF"/>
        <w:spacing w:before="100" w:beforeAutospacing="1" w:after="100" w:afterAutospacing="1" w:line="210" w:lineRule="atLeast"/>
        <w:jc w:val="center"/>
        <w:outlineLvl w:val="3"/>
        <w:rPr>
          <w:rFonts w:ascii="Trebuchet MS" w:eastAsia="Times New Roman" w:hAnsi="Trebuchet MS" w:cs="Times New Roman"/>
          <w:b/>
          <w:bCs/>
          <w:smallCaps/>
          <w:color w:val="000000"/>
          <w:sz w:val="14"/>
          <w:szCs w:val="14"/>
        </w:rPr>
      </w:pPr>
      <w:r w:rsidRPr="001F08F7">
        <w:rPr>
          <w:rFonts w:ascii="Trebuchet MS" w:eastAsia="Times New Roman" w:hAnsi="Trebuchet MS" w:cs="Times New Roman"/>
          <w:b/>
          <w:bCs/>
          <w:smallCaps/>
          <w:color w:val="000000"/>
          <w:sz w:val="14"/>
          <w:szCs w:val="14"/>
        </w:rPr>
        <w:t>ON WRIT OF CERTIORARI TO THE UNITED STATES COURT OF</w:t>
      </w:r>
      <w:r w:rsidRPr="001F08F7">
        <w:rPr>
          <w:rFonts w:ascii="Trebuchet MS" w:eastAsia="Times New Roman" w:hAnsi="Trebuchet MS" w:cs="Times New Roman"/>
          <w:b/>
          <w:bCs/>
          <w:smallCaps/>
          <w:color w:val="000000"/>
          <w:sz w:val="14"/>
          <w:szCs w:val="14"/>
        </w:rPr>
        <w:br/>
        <w:t>APPEALS FOR THE NINTH CIRCUIT</w:t>
      </w:r>
    </w:p>
    <w:p w:rsidR="001F08F7" w:rsidRPr="001F08F7" w:rsidRDefault="001F08F7" w:rsidP="001F08F7">
      <w:pPr>
        <w:shd w:val="clear" w:color="auto" w:fill="FFFFFF"/>
        <w:spacing w:before="100" w:beforeAutospacing="1" w:after="100" w:afterAutospacing="1" w:line="240" w:lineRule="auto"/>
        <w:jc w:val="center"/>
        <w:rPr>
          <w:rFonts w:ascii="Trebuchet MS" w:eastAsia="Times New Roman" w:hAnsi="Trebuchet MS" w:cs="Times New Roman"/>
          <w:color w:val="000000"/>
          <w:sz w:val="17"/>
          <w:szCs w:val="17"/>
        </w:rPr>
      </w:pPr>
      <w:r w:rsidRPr="001F08F7">
        <w:rPr>
          <w:rFonts w:ascii="Trebuchet MS" w:eastAsia="Times New Roman" w:hAnsi="Trebuchet MS" w:cs="Times New Roman"/>
          <w:color w:val="000000"/>
          <w:sz w:val="17"/>
          <w:szCs w:val="17"/>
        </w:rPr>
        <w:t>[March 22, 2005]</w:t>
      </w:r>
    </w:p>
    <w:p w:rsidR="001F08F7" w:rsidRPr="001F08F7" w:rsidRDefault="001F08F7" w:rsidP="001F08F7">
      <w:pPr>
        <w:shd w:val="clear" w:color="auto" w:fill="FFFFFF"/>
        <w:spacing w:before="100" w:beforeAutospacing="1" w:after="100" w:afterAutospacing="1" w:line="240" w:lineRule="auto"/>
        <w:ind w:left="640"/>
        <w:rPr>
          <w:rFonts w:ascii="Trebuchet MS" w:eastAsia="Times New Roman" w:hAnsi="Trebuchet MS" w:cs="Times New Roman"/>
          <w:b/>
          <w:bCs/>
          <w:color w:val="000000"/>
          <w:sz w:val="17"/>
          <w:szCs w:val="17"/>
        </w:rPr>
      </w:pPr>
      <w:r w:rsidRPr="001F08F7">
        <w:rPr>
          <w:rFonts w:ascii="Trebuchet MS" w:eastAsia="Times New Roman" w:hAnsi="Trebuchet MS" w:cs="Times New Roman"/>
          <w:b/>
          <w:bCs/>
          <w:color w:val="000000"/>
          <w:sz w:val="17"/>
          <w:szCs w:val="17"/>
        </w:rPr>
        <w:t>    Justice Scalia delivered the opinion of the Court.</w:t>
      </w:r>
    </w:p>
    <w:p w:rsidR="001F08F7" w:rsidRPr="001F08F7" w:rsidRDefault="001F08F7" w:rsidP="001F08F7">
      <w:pPr>
        <w:shd w:val="clear" w:color="auto" w:fill="FFFFFF"/>
        <w:spacing w:before="100" w:beforeAutospacing="1" w:after="100" w:afterAutospacing="1" w:line="240" w:lineRule="auto"/>
        <w:ind w:left="640" w:right="640"/>
        <w:rPr>
          <w:rFonts w:ascii="Trebuchet MS" w:eastAsia="Times New Roman" w:hAnsi="Trebuchet MS" w:cs="Times New Roman"/>
          <w:color w:val="000000"/>
          <w:sz w:val="17"/>
          <w:szCs w:val="17"/>
        </w:rPr>
      </w:pPr>
      <w:r w:rsidRPr="001F08F7">
        <w:rPr>
          <w:rFonts w:ascii="Trebuchet MS" w:eastAsia="Times New Roman" w:hAnsi="Trebuchet MS" w:cs="Times New Roman"/>
          <w:color w:val="000000"/>
          <w:sz w:val="17"/>
          <w:szCs w:val="17"/>
        </w:rPr>
        <w:t>    We decide in this case whether an individual may enforce the limitations on local zoning authority set forth in §332(c)(7) of the Communications Act of 1934,</w:t>
      </w:r>
      <w:r w:rsidRPr="001F08F7">
        <w:rPr>
          <w:rFonts w:ascii="Trebuchet MS" w:eastAsia="Times New Roman" w:hAnsi="Trebuchet MS" w:cs="Times New Roman"/>
          <w:color w:val="000000"/>
          <w:sz w:val="17"/>
        </w:rPr>
        <w:t> </w:t>
      </w:r>
      <w:hyperlink r:id="rId4" w:history="1">
        <w:r w:rsidRPr="001F08F7">
          <w:rPr>
            <w:rFonts w:ascii="Trebuchet MS" w:eastAsia="Times New Roman" w:hAnsi="Trebuchet MS" w:cs="Times New Roman"/>
            <w:color w:val="005C72"/>
            <w:sz w:val="17"/>
            <w:u w:val="single"/>
          </w:rPr>
          <w:t>47 U.S.C. § 332</w:t>
        </w:r>
      </w:hyperlink>
      <w:r w:rsidRPr="001F08F7">
        <w:rPr>
          <w:rFonts w:ascii="Trebuchet MS" w:eastAsia="Times New Roman" w:hAnsi="Trebuchet MS" w:cs="Times New Roman"/>
          <w:color w:val="000000"/>
          <w:sz w:val="17"/>
          <w:szCs w:val="17"/>
        </w:rPr>
        <w:t>(c)(7), through an action under Rev. Stat. §1979,</w:t>
      </w:r>
      <w:r w:rsidRPr="001F08F7">
        <w:rPr>
          <w:rFonts w:ascii="Trebuchet MS" w:eastAsia="Times New Roman" w:hAnsi="Trebuchet MS" w:cs="Times New Roman"/>
          <w:color w:val="000000"/>
          <w:sz w:val="17"/>
        </w:rPr>
        <w:t> </w:t>
      </w:r>
      <w:hyperlink r:id="rId5" w:history="1">
        <w:r w:rsidRPr="001F08F7">
          <w:rPr>
            <w:rFonts w:ascii="Trebuchet MS" w:eastAsia="Times New Roman" w:hAnsi="Trebuchet MS" w:cs="Times New Roman"/>
            <w:color w:val="005C72"/>
            <w:sz w:val="17"/>
            <w:u w:val="single"/>
          </w:rPr>
          <w:t>42 U.S.C. § 1983</w:t>
        </w:r>
      </w:hyperlink>
      <w:r w:rsidRPr="001F08F7">
        <w:rPr>
          <w:rFonts w:ascii="Trebuchet MS" w:eastAsia="Times New Roman" w:hAnsi="Trebuchet MS" w:cs="Times New Roman"/>
          <w:color w:val="000000"/>
          <w:sz w:val="17"/>
          <w:szCs w:val="17"/>
        </w:rPr>
        <w:t>.</w:t>
      </w:r>
    </w:p>
    <w:p w:rsidR="001F08F7" w:rsidRPr="001F08F7" w:rsidRDefault="001F08F7" w:rsidP="001F08F7">
      <w:pPr>
        <w:shd w:val="clear" w:color="auto" w:fill="FFFFFF"/>
        <w:spacing w:before="100" w:beforeAutospacing="1" w:after="100" w:afterAutospacing="1" w:line="240" w:lineRule="auto"/>
        <w:jc w:val="center"/>
        <w:rPr>
          <w:rFonts w:ascii="Trebuchet MS" w:eastAsia="Times New Roman" w:hAnsi="Trebuchet MS" w:cs="Times New Roman"/>
          <w:color w:val="000000"/>
          <w:sz w:val="17"/>
          <w:szCs w:val="17"/>
        </w:rPr>
      </w:pPr>
      <w:r w:rsidRPr="001F08F7">
        <w:rPr>
          <w:rFonts w:ascii="Trebuchet MS" w:eastAsia="Times New Roman" w:hAnsi="Trebuchet MS" w:cs="Times New Roman"/>
          <w:color w:val="000000"/>
          <w:sz w:val="17"/>
          <w:szCs w:val="17"/>
        </w:rPr>
        <w:t>I</w:t>
      </w:r>
    </w:p>
    <w:p w:rsidR="001F08F7" w:rsidRPr="001F08F7" w:rsidRDefault="001F08F7" w:rsidP="001F08F7">
      <w:pPr>
        <w:shd w:val="clear" w:color="auto" w:fill="FFFFFF"/>
        <w:spacing w:before="100" w:beforeAutospacing="1" w:after="100" w:afterAutospacing="1" w:line="240" w:lineRule="auto"/>
        <w:ind w:left="640" w:right="640"/>
        <w:rPr>
          <w:rFonts w:ascii="Trebuchet MS" w:eastAsia="Times New Roman" w:hAnsi="Trebuchet MS" w:cs="Times New Roman"/>
          <w:color w:val="000000"/>
          <w:sz w:val="17"/>
          <w:szCs w:val="17"/>
        </w:rPr>
      </w:pPr>
      <w:r w:rsidRPr="001F08F7">
        <w:rPr>
          <w:rFonts w:ascii="Trebuchet MS" w:eastAsia="Times New Roman" w:hAnsi="Trebuchet MS" w:cs="Times New Roman"/>
          <w:color w:val="000000"/>
          <w:sz w:val="17"/>
          <w:szCs w:val="17"/>
        </w:rPr>
        <w:t xml:space="preserve">    Congress enacted the Telecommunications Act of 1996 (TCA), 110 Stat. 56, to promote competition and higher quality in American telecommunications services and to “encourage the rapid deployment of new telecommunications technologies.” </w:t>
      </w:r>
      <w:r w:rsidRPr="001F08F7">
        <w:rPr>
          <w:rFonts w:ascii="Trebuchet MS" w:eastAsia="Times New Roman" w:hAnsi="Trebuchet MS" w:cs="Times New Roman"/>
          <w:i/>
          <w:iCs/>
          <w:color w:val="000000"/>
          <w:sz w:val="17"/>
          <w:szCs w:val="17"/>
        </w:rPr>
        <w:t>Ibid</w:t>
      </w:r>
      <w:r w:rsidRPr="001F08F7">
        <w:rPr>
          <w:rFonts w:ascii="Trebuchet MS" w:eastAsia="Times New Roman" w:hAnsi="Trebuchet MS" w:cs="Times New Roman"/>
          <w:color w:val="000000"/>
          <w:sz w:val="17"/>
          <w:szCs w:val="17"/>
        </w:rPr>
        <w:t>.One of the means by which it sought to accomplish these goals was reduction of the impediments imposed by local governments upon the installation of facilities for wireless communications, such as antenna towers. To this end, the TCA amended the Communications Act of 1934, 48 Stat. 1064, to include §332(c)(7), which imposes specific limitations on the traditional authority of state and local governments to regulate the location, construction, and modification of such facilities, 110 Stat. 151, codified at</w:t>
      </w:r>
      <w:r w:rsidRPr="001F08F7">
        <w:rPr>
          <w:rFonts w:ascii="Trebuchet MS" w:eastAsia="Times New Roman" w:hAnsi="Trebuchet MS" w:cs="Times New Roman"/>
          <w:color w:val="000000"/>
          <w:sz w:val="17"/>
        </w:rPr>
        <w:t> </w:t>
      </w:r>
      <w:hyperlink r:id="rId6" w:history="1">
        <w:r w:rsidRPr="001F08F7">
          <w:rPr>
            <w:rFonts w:ascii="Trebuchet MS" w:eastAsia="Times New Roman" w:hAnsi="Trebuchet MS" w:cs="Times New Roman"/>
            <w:color w:val="005C72"/>
            <w:sz w:val="17"/>
            <w:u w:val="single"/>
          </w:rPr>
          <w:t>47 U.S.C. § 332</w:t>
        </w:r>
      </w:hyperlink>
      <w:r w:rsidRPr="001F08F7">
        <w:rPr>
          <w:rFonts w:ascii="Trebuchet MS" w:eastAsia="Times New Roman" w:hAnsi="Trebuchet MS" w:cs="Times New Roman"/>
          <w:color w:val="000000"/>
          <w:sz w:val="17"/>
          <w:szCs w:val="17"/>
        </w:rPr>
        <w:t>(c)(7). Under this provision, local governments may not “unreasonably discriminate among providers of functionally equivalent services,” §332(c)(7)(B)(i)(I), take actions that “prohibit or have the effect of prohibiting the provision of personal wireless services,” §332(c)(7)(B)(i)(II), or limit the placement of wireless facilities “on the basis of the environmental effects of radio frequency emissions,” §332(c)(7)(B)(iv). They must act on requests for authorization to locate wireless facilities “within a reasonable period of time,” §332(c)(7)(B)(ii), and each decision denying such a request must “be in writing and supported by substantial evidence contained in a written record,” §332(c)(7)(B)(iii). Lastly, §332(c)(7)(B)(v), which is central to the present case, provides as follows:</w:t>
      </w:r>
    </w:p>
    <w:p w:rsidR="001F08F7" w:rsidRPr="001F08F7" w:rsidRDefault="001F08F7" w:rsidP="001F08F7">
      <w:pPr>
        <w:shd w:val="clear" w:color="auto" w:fill="FFFFFF"/>
        <w:spacing w:before="100" w:beforeAutospacing="1" w:after="100" w:afterAutospacing="1" w:line="240" w:lineRule="auto"/>
        <w:ind w:left="640" w:right="640"/>
        <w:rPr>
          <w:rFonts w:ascii="Trebuchet MS" w:eastAsia="Times New Roman" w:hAnsi="Trebuchet MS" w:cs="Times New Roman"/>
          <w:color w:val="000000"/>
          <w:sz w:val="17"/>
          <w:szCs w:val="17"/>
        </w:rPr>
      </w:pPr>
      <w:r w:rsidRPr="001F08F7">
        <w:rPr>
          <w:rFonts w:ascii="Trebuchet MS" w:eastAsia="Times New Roman" w:hAnsi="Trebuchet MS" w:cs="Times New Roman"/>
          <w:color w:val="000000"/>
          <w:sz w:val="17"/>
          <w:szCs w:val="17"/>
        </w:rPr>
        <w:t>“Any person adversely affected by any final action or failure to act by a State or local government or any instrumentality thereof that is inconsistent with this subparagraph may, within 30 days after such action or failure to act, commence an action in any court of competent jurisdiction.”</w:t>
      </w:r>
    </w:p>
    <w:p w:rsidR="001F08F7" w:rsidRPr="001F08F7" w:rsidRDefault="001F08F7" w:rsidP="001F08F7">
      <w:pPr>
        <w:shd w:val="clear" w:color="auto" w:fill="FFFFFF"/>
        <w:spacing w:before="100" w:beforeAutospacing="1" w:after="100" w:afterAutospacing="1" w:line="240" w:lineRule="auto"/>
        <w:ind w:left="640" w:right="640"/>
        <w:rPr>
          <w:rFonts w:ascii="Trebuchet MS" w:eastAsia="Times New Roman" w:hAnsi="Trebuchet MS" w:cs="Times New Roman"/>
          <w:color w:val="000000"/>
          <w:sz w:val="17"/>
          <w:szCs w:val="17"/>
        </w:rPr>
      </w:pPr>
      <w:r w:rsidRPr="001F08F7">
        <w:rPr>
          <w:rFonts w:ascii="Trebuchet MS" w:eastAsia="Times New Roman" w:hAnsi="Trebuchet MS" w:cs="Times New Roman"/>
          <w:color w:val="000000"/>
          <w:sz w:val="17"/>
          <w:szCs w:val="17"/>
        </w:rPr>
        <w:t>    Respondent Mark Abrams owns a home in a low-density, residential neighborhood in the City of Rancho Palos Verdes, California (City). His property is located at a high elevation, near the peak of the Rancho Palos Verdes Peninsula.</w:t>
      </w:r>
      <w:r w:rsidRPr="001F08F7">
        <w:rPr>
          <w:rFonts w:ascii="Trebuchet MS" w:eastAsia="Times New Roman" w:hAnsi="Trebuchet MS" w:cs="Times New Roman"/>
          <w:color w:val="000000"/>
          <w:sz w:val="17"/>
        </w:rPr>
        <w:t> </w:t>
      </w:r>
      <w:r w:rsidRPr="001F08F7">
        <w:rPr>
          <w:rFonts w:ascii="Trebuchet MS" w:eastAsia="Times New Roman" w:hAnsi="Trebuchet MS" w:cs="Times New Roman"/>
          <w:i/>
          <w:iCs/>
          <w:color w:val="000000"/>
          <w:sz w:val="17"/>
          <w:szCs w:val="17"/>
        </w:rPr>
        <w:t>Rancho Palos Verdes</w:t>
      </w:r>
      <w:r w:rsidRPr="001F08F7">
        <w:rPr>
          <w:rFonts w:ascii="Trebuchet MS" w:eastAsia="Times New Roman" w:hAnsi="Trebuchet MS" w:cs="Times New Roman"/>
          <w:i/>
          <w:iCs/>
          <w:color w:val="000000"/>
          <w:sz w:val="17"/>
        </w:rPr>
        <w:t> </w:t>
      </w:r>
      <w:r w:rsidRPr="001F08F7">
        <w:rPr>
          <w:rFonts w:ascii="Trebuchet MS" w:eastAsia="Times New Roman" w:hAnsi="Trebuchet MS" w:cs="Times New Roman"/>
          <w:color w:val="000000"/>
          <w:sz w:val="17"/>
          <w:szCs w:val="17"/>
        </w:rPr>
        <w:t>v.</w:t>
      </w:r>
      <w:r w:rsidRPr="001F08F7">
        <w:rPr>
          <w:rFonts w:ascii="Trebuchet MS" w:eastAsia="Times New Roman" w:hAnsi="Trebuchet MS" w:cs="Times New Roman"/>
          <w:color w:val="000000"/>
          <w:sz w:val="17"/>
        </w:rPr>
        <w:t> </w:t>
      </w:r>
      <w:r w:rsidRPr="001F08F7">
        <w:rPr>
          <w:rFonts w:ascii="Trebuchet MS" w:eastAsia="Times New Roman" w:hAnsi="Trebuchet MS" w:cs="Times New Roman"/>
          <w:i/>
          <w:iCs/>
          <w:color w:val="000000"/>
          <w:sz w:val="17"/>
          <w:szCs w:val="17"/>
        </w:rPr>
        <w:t>Abrams</w:t>
      </w:r>
      <w:r w:rsidRPr="001F08F7">
        <w:rPr>
          <w:rFonts w:ascii="Trebuchet MS" w:eastAsia="Times New Roman" w:hAnsi="Trebuchet MS" w:cs="Times New Roman"/>
          <w:color w:val="000000"/>
          <w:sz w:val="17"/>
          <w:szCs w:val="17"/>
        </w:rPr>
        <w:t>, 101 Cal. App. 4th 367, 371, 124 Cal. Rptr. 2d 80, 82 (2002). The record reflects that the location is both scenic and, because of its high elevation, ideal for radio transmissions.</w:t>
      </w:r>
      <w:r w:rsidRPr="001F08F7">
        <w:rPr>
          <w:rFonts w:ascii="Trebuchet MS" w:eastAsia="Times New Roman" w:hAnsi="Trebuchet MS" w:cs="Times New Roman"/>
          <w:i/>
          <w:iCs/>
          <w:color w:val="000000"/>
          <w:sz w:val="17"/>
          <w:szCs w:val="17"/>
        </w:rPr>
        <w:t>Id.</w:t>
      </w:r>
      <w:r w:rsidRPr="001F08F7">
        <w:rPr>
          <w:rFonts w:ascii="Trebuchet MS" w:eastAsia="Times New Roman" w:hAnsi="Trebuchet MS" w:cs="Times New Roman"/>
          <w:color w:val="000000"/>
          <w:sz w:val="17"/>
          <w:szCs w:val="17"/>
        </w:rPr>
        <w:t>, at 371—372, 124 Cal. Rptr. 2d, at 82—83.</w:t>
      </w:r>
    </w:p>
    <w:p w:rsidR="001F08F7" w:rsidRPr="001F08F7" w:rsidRDefault="001F08F7" w:rsidP="001F08F7">
      <w:pPr>
        <w:shd w:val="clear" w:color="auto" w:fill="FFFFFF"/>
        <w:spacing w:before="100" w:beforeAutospacing="1" w:after="100" w:afterAutospacing="1" w:line="240" w:lineRule="auto"/>
        <w:ind w:left="640" w:right="640"/>
        <w:rPr>
          <w:rFonts w:ascii="Trebuchet MS" w:eastAsia="Times New Roman" w:hAnsi="Trebuchet MS" w:cs="Times New Roman"/>
          <w:color w:val="000000"/>
          <w:sz w:val="17"/>
          <w:szCs w:val="17"/>
        </w:rPr>
      </w:pPr>
      <w:r w:rsidRPr="001F08F7">
        <w:rPr>
          <w:rFonts w:ascii="Trebuchet MS" w:eastAsia="Times New Roman" w:hAnsi="Trebuchet MS" w:cs="Times New Roman"/>
          <w:color w:val="000000"/>
          <w:sz w:val="17"/>
          <w:szCs w:val="17"/>
        </w:rPr>
        <w:t>    In 1989, respondent obtained a permit from the City to construct a 52.5-foot antenna on his property for amateur use.</w:t>
      </w:r>
      <w:bookmarkStart w:id="0" w:name="FN1SRC"/>
      <w:r w:rsidR="00990978" w:rsidRPr="001F08F7">
        <w:rPr>
          <w:rFonts w:ascii="Trebuchet MS" w:eastAsia="Times New Roman" w:hAnsi="Trebuchet MS" w:cs="Times New Roman"/>
          <w:color w:val="000000"/>
          <w:sz w:val="17"/>
          <w:szCs w:val="17"/>
        </w:rPr>
        <w:fldChar w:fldCharType="begin"/>
      </w:r>
      <w:r w:rsidRPr="001F08F7">
        <w:rPr>
          <w:rFonts w:ascii="Trebuchet MS" w:eastAsia="Times New Roman" w:hAnsi="Trebuchet MS" w:cs="Times New Roman"/>
          <w:color w:val="000000"/>
          <w:sz w:val="17"/>
          <w:szCs w:val="17"/>
        </w:rPr>
        <w:instrText xml:space="preserve"> HYPERLINK "http://www.law.cornell.edu/supct/html/03-1601.ZO.html" \l "FN1" </w:instrText>
      </w:r>
      <w:r w:rsidR="00990978" w:rsidRPr="001F08F7">
        <w:rPr>
          <w:rFonts w:ascii="Trebuchet MS" w:eastAsia="Times New Roman" w:hAnsi="Trebuchet MS" w:cs="Times New Roman"/>
          <w:color w:val="000000"/>
          <w:sz w:val="17"/>
          <w:szCs w:val="17"/>
        </w:rPr>
        <w:fldChar w:fldCharType="separate"/>
      </w:r>
      <w:r w:rsidRPr="001F08F7">
        <w:rPr>
          <w:rFonts w:ascii="Trebuchet MS" w:eastAsia="Times New Roman" w:hAnsi="Trebuchet MS" w:cs="Times New Roman"/>
          <w:b/>
          <w:bCs/>
          <w:color w:val="005C72"/>
          <w:sz w:val="14"/>
          <w:u w:val="single"/>
          <w:vertAlign w:val="superscript"/>
        </w:rPr>
        <w:t>1</w:t>
      </w:r>
      <w:r w:rsidR="00990978" w:rsidRPr="001F08F7">
        <w:rPr>
          <w:rFonts w:ascii="Trebuchet MS" w:eastAsia="Times New Roman" w:hAnsi="Trebuchet MS" w:cs="Times New Roman"/>
          <w:color w:val="000000"/>
          <w:sz w:val="17"/>
          <w:szCs w:val="17"/>
        </w:rPr>
        <w:fldChar w:fldCharType="end"/>
      </w:r>
      <w:bookmarkEnd w:id="0"/>
      <w:r w:rsidRPr="001F08F7">
        <w:rPr>
          <w:rFonts w:ascii="Trebuchet MS" w:eastAsia="Times New Roman" w:hAnsi="Trebuchet MS" w:cs="Times New Roman"/>
          <w:color w:val="000000"/>
          <w:sz w:val="17"/>
          <w:szCs w:val="17"/>
        </w:rPr>
        <w:t>He installed the antenna shortly thereafter, and in the years that followed placed several smaller, tripod antennas on the property without prior permission from the City. He used the antennas both for noncommercial purposes (to provide an amateur radio service and to relay signals from other amateur radio operators) and for commercial purposes (to provide customers two-way radio communications from portable and mobile transceivers, and to repeat the signals of customers so as to enable greater range of transmission).</w:t>
      </w:r>
      <w:r w:rsidRPr="001F08F7">
        <w:rPr>
          <w:rFonts w:ascii="Trebuchet MS" w:eastAsia="Times New Roman" w:hAnsi="Trebuchet MS" w:cs="Times New Roman"/>
          <w:color w:val="000000"/>
          <w:sz w:val="17"/>
        </w:rPr>
        <w:t> </w:t>
      </w:r>
      <w:r w:rsidRPr="001F08F7">
        <w:rPr>
          <w:rFonts w:ascii="Trebuchet MS" w:eastAsia="Times New Roman" w:hAnsi="Trebuchet MS" w:cs="Times New Roman"/>
          <w:i/>
          <w:iCs/>
          <w:color w:val="000000"/>
          <w:sz w:val="17"/>
          <w:szCs w:val="17"/>
        </w:rPr>
        <w:t>Ibid</w:t>
      </w:r>
      <w:r w:rsidRPr="001F08F7">
        <w:rPr>
          <w:rFonts w:ascii="Trebuchet MS" w:eastAsia="Times New Roman" w:hAnsi="Trebuchet MS" w:cs="Times New Roman"/>
          <w:color w:val="000000"/>
          <w:sz w:val="17"/>
          <w:szCs w:val="17"/>
        </w:rPr>
        <w:t>.</w:t>
      </w:r>
    </w:p>
    <w:p w:rsidR="001F08F7" w:rsidRPr="001F08F7" w:rsidRDefault="001F08F7" w:rsidP="001F08F7">
      <w:pPr>
        <w:shd w:val="clear" w:color="auto" w:fill="FFFFFF"/>
        <w:spacing w:before="100" w:beforeAutospacing="1" w:after="100" w:afterAutospacing="1" w:line="240" w:lineRule="auto"/>
        <w:ind w:left="640" w:right="640"/>
        <w:rPr>
          <w:rFonts w:ascii="Trebuchet MS" w:eastAsia="Times New Roman" w:hAnsi="Trebuchet MS" w:cs="Times New Roman"/>
          <w:color w:val="000000"/>
          <w:sz w:val="17"/>
          <w:szCs w:val="17"/>
        </w:rPr>
      </w:pPr>
      <w:r w:rsidRPr="001F08F7">
        <w:rPr>
          <w:rFonts w:ascii="Trebuchet MS" w:eastAsia="Times New Roman" w:hAnsi="Trebuchet MS" w:cs="Times New Roman"/>
          <w:color w:val="000000"/>
          <w:sz w:val="17"/>
          <w:szCs w:val="17"/>
        </w:rPr>
        <w:t xml:space="preserve">    In 1998, respondent sought permission to construct a second antenna tower. In the course of investigating that application, the City learned that respondent was using his antennas to provide a commercial service, in violation of a City ordinance requiring a “conditional-use permit” from the City Planning Commission (Commission) for commercial antenna use. See Commission Resolution No. 2000—12 (“A Resolution of the Planning Commission of the City of Rancho Palos Verdes Denying With Prejudice Conditional Use Permit No. 207 for the Proposed Commercial Use of Existing Antennae on an Existing </w:t>
      </w:r>
      <w:r w:rsidRPr="001F08F7">
        <w:rPr>
          <w:rFonts w:ascii="Trebuchet MS" w:eastAsia="Times New Roman" w:hAnsi="Trebuchet MS" w:cs="Times New Roman"/>
          <w:color w:val="000000"/>
          <w:sz w:val="17"/>
          <w:szCs w:val="17"/>
        </w:rPr>
        <w:lastRenderedPageBreak/>
        <w:t>Antenna Support Structure, Located at 44 Oceanaire Drive in the</w:t>
      </w:r>
      <w:r w:rsidRPr="001F08F7">
        <w:rPr>
          <w:rFonts w:ascii="Trebuchet MS" w:eastAsia="Times New Roman" w:hAnsi="Trebuchet MS" w:cs="Times New Roman"/>
          <w:color w:val="000000"/>
          <w:sz w:val="17"/>
        </w:rPr>
        <w:t> </w:t>
      </w:r>
      <w:r w:rsidRPr="001F08F7">
        <w:rPr>
          <w:rFonts w:ascii="Trebuchet MS" w:eastAsia="Times New Roman" w:hAnsi="Trebuchet MS" w:cs="Times New Roman"/>
          <w:i/>
          <w:iCs/>
          <w:color w:val="000000"/>
          <w:sz w:val="17"/>
          <w:szCs w:val="17"/>
        </w:rPr>
        <w:t>Del Cerro</w:t>
      </w:r>
      <w:r w:rsidRPr="001F08F7">
        <w:rPr>
          <w:rFonts w:ascii="Trebuchet MS" w:eastAsia="Times New Roman" w:hAnsi="Trebuchet MS" w:cs="Times New Roman"/>
          <w:color w:val="000000"/>
          <w:sz w:val="17"/>
          <w:szCs w:val="17"/>
        </w:rPr>
        <w:t>Neighborhood”), App. to Pet. for Cert. 54a. On suit by the City, Los Angeles County Superior Court enjoined respondent from using the antennas for a commercial purpose.</w:t>
      </w:r>
      <w:r w:rsidRPr="001F08F7">
        <w:rPr>
          <w:rFonts w:ascii="Trebuchet MS" w:eastAsia="Times New Roman" w:hAnsi="Trebuchet MS" w:cs="Times New Roman"/>
          <w:color w:val="000000"/>
          <w:sz w:val="17"/>
        </w:rPr>
        <w:t> </w:t>
      </w:r>
      <w:r w:rsidRPr="001F08F7">
        <w:rPr>
          <w:rFonts w:ascii="Trebuchet MS" w:eastAsia="Times New Roman" w:hAnsi="Trebuchet MS" w:cs="Times New Roman"/>
          <w:i/>
          <w:iCs/>
          <w:color w:val="000000"/>
          <w:sz w:val="17"/>
          <w:szCs w:val="17"/>
        </w:rPr>
        <w:t>Rancho Palos Verdes</w:t>
      </w:r>
      <w:r w:rsidRPr="001F08F7">
        <w:rPr>
          <w:rFonts w:ascii="Trebuchet MS" w:eastAsia="Times New Roman" w:hAnsi="Trebuchet MS" w:cs="Times New Roman"/>
          <w:color w:val="000000"/>
          <w:sz w:val="17"/>
          <w:szCs w:val="17"/>
        </w:rPr>
        <w:t>, 101 Cal. App. 4th, at 373, 124 Cal. Rptr. 2d, at 84; App. to Pet. for Cert. 35a.</w:t>
      </w:r>
    </w:p>
    <w:p w:rsidR="001F08F7" w:rsidRPr="001F08F7" w:rsidRDefault="001F08F7" w:rsidP="001F08F7">
      <w:pPr>
        <w:shd w:val="clear" w:color="auto" w:fill="FFFFFF"/>
        <w:spacing w:before="100" w:beforeAutospacing="1" w:after="100" w:afterAutospacing="1" w:line="240" w:lineRule="auto"/>
        <w:ind w:left="640" w:right="640"/>
        <w:rPr>
          <w:rFonts w:ascii="Trebuchet MS" w:eastAsia="Times New Roman" w:hAnsi="Trebuchet MS" w:cs="Times New Roman"/>
          <w:color w:val="000000"/>
          <w:sz w:val="17"/>
          <w:szCs w:val="17"/>
        </w:rPr>
      </w:pPr>
      <w:r w:rsidRPr="001F08F7">
        <w:rPr>
          <w:rFonts w:ascii="Trebuchet MS" w:eastAsia="Times New Roman" w:hAnsi="Trebuchet MS" w:cs="Times New Roman"/>
          <w:color w:val="000000"/>
          <w:sz w:val="17"/>
          <w:szCs w:val="17"/>
        </w:rPr>
        <w:t>    Two weeks later, in July of 1999, respondent applied to the Commission for the requisite conditional-use permit. The application drew strong opposition from several of respondent’s neighbors. The Commission conducted two hearings and accepted written evidence, after which it denied the application.</w:t>
      </w:r>
      <w:r w:rsidRPr="001F08F7">
        <w:rPr>
          <w:rFonts w:ascii="Trebuchet MS" w:eastAsia="Times New Roman" w:hAnsi="Trebuchet MS" w:cs="Times New Roman"/>
          <w:color w:val="000000"/>
          <w:sz w:val="17"/>
        </w:rPr>
        <w:t> </w:t>
      </w:r>
      <w:r w:rsidRPr="001F08F7">
        <w:rPr>
          <w:rFonts w:ascii="Trebuchet MS" w:eastAsia="Times New Roman" w:hAnsi="Trebuchet MS" w:cs="Times New Roman"/>
          <w:i/>
          <w:iCs/>
          <w:color w:val="000000"/>
          <w:sz w:val="17"/>
          <w:szCs w:val="17"/>
        </w:rPr>
        <w:t>Id.</w:t>
      </w:r>
      <w:r w:rsidRPr="001F08F7">
        <w:rPr>
          <w:rFonts w:ascii="Trebuchet MS" w:eastAsia="Times New Roman" w:hAnsi="Trebuchet MS" w:cs="Times New Roman"/>
          <w:color w:val="000000"/>
          <w:sz w:val="17"/>
          <w:szCs w:val="17"/>
        </w:rPr>
        <w:t>, at 54a—63a. The Commission explained that granting respondent permission to operate commercially “would perpetuate … adverse visual impacts” from respondent’s existing antennas and establish precedent for similar projects in residential areas in the future.</w:t>
      </w:r>
      <w:r w:rsidRPr="001F08F7">
        <w:rPr>
          <w:rFonts w:ascii="Trebuchet MS" w:eastAsia="Times New Roman" w:hAnsi="Trebuchet MS" w:cs="Times New Roman"/>
          <w:i/>
          <w:iCs/>
          <w:color w:val="000000"/>
          <w:sz w:val="17"/>
          <w:szCs w:val="17"/>
        </w:rPr>
        <w:t>Id.</w:t>
      </w:r>
      <w:r w:rsidRPr="001F08F7">
        <w:rPr>
          <w:rFonts w:ascii="Trebuchet MS" w:eastAsia="Times New Roman" w:hAnsi="Trebuchet MS" w:cs="Times New Roman"/>
          <w:color w:val="000000"/>
          <w:sz w:val="17"/>
          <w:szCs w:val="17"/>
        </w:rPr>
        <w:t>, at 57a. The Commission also concluded that denial of respondent’s application was consistent with</w:t>
      </w:r>
      <w:r w:rsidRPr="001F08F7">
        <w:rPr>
          <w:rFonts w:ascii="Trebuchet MS" w:eastAsia="Times New Roman" w:hAnsi="Trebuchet MS" w:cs="Times New Roman"/>
          <w:color w:val="000000"/>
          <w:sz w:val="17"/>
        </w:rPr>
        <w:t> </w:t>
      </w:r>
      <w:hyperlink r:id="rId7" w:history="1">
        <w:r w:rsidRPr="001F08F7">
          <w:rPr>
            <w:rFonts w:ascii="Trebuchet MS" w:eastAsia="Times New Roman" w:hAnsi="Trebuchet MS" w:cs="Times New Roman"/>
            <w:color w:val="005C72"/>
            <w:sz w:val="17"/>
            <w:u w:val="single"/>
          </w:rPr>
          <w:t>47 U.S.C. § 332</w:t>
        </w:r>
      </w:hyperlink>
      <w:r w:rsidRPr="001F08F7">
        <w:rPr>
          <w:rFonts w:ascii="Trebuchet MS" w:eastAsia="Times New Roman" w:hAnsi="Trebuchet MS" w:cs="Times New Roman"/>
          <w:color w:val="000000"/>
          <w:sz w:val="17"/>
          <w:szCs w:val="17"/>
        </w:rPr>
        <w:t>(c)(7), making specific findings that its action complied with each of that provision’s requirements. App. to Pet. for Cert. 61a—62a. The city council denied respondent’s appeal.</w:t>
      </w:r>
      <w:r w:rsidRPr="001F08F7">
        <w:rPr>
          <w:rFonts w:ascii="Trebuchet MS" w:eastAsia="Times New Roman" w:hAnsi="Trebuchet MS" w:cs="Times New Roman"/>
          <w:color w:val="000000"/>
          <w:sz w:val="17"/>
        </w:rPr>
        <w:t> </w:t>
      </w:r>
      <w:r w:rsidRPr="001F08F7">
        <w:rPr>
          <w:rFonts w:ascii="Trebuchet MS" w:eastAsia="Times New Roman" w:hAnsi="Trebuchet MS" w:cs="Times New Roman"/>
          <w:i/>
          <w:iCs/>
          <w:color w:val="000000"/>
          <w:sz w:val="17"/>
          <w:szCs w:val="17"/>
        </w:rPr>
        <w:t>Id.</w:t>
      </w:r>
      <w:r w:rsidRPr="001F08F7">
        <w:rPr>
          <w:rFonts w:ascii="Trebuchet MS" w:eastAsia="Times New Roman" w:hAnsi="Trebuchet MS" w:cs="Times New Roman"/>
          <w:color w:val="000000"/>
          <w:sz w:val="17"/>
          <w:szCs w:val="17"/>
        </w:rPr>
        <w:t>, at 52a. See, generally, No. CV00—09071—SVW (RNBx) (CD Cal., Jan. 9, 2002), App. to Pet. for Cert. 22a—23a.</w:t>
      </w:r>
    </w:p>
    <w:p w:rsidR="001F08F7" w:rsidRPr="001F08F7" w:rsidRDefault="001F08F7" w:rsidP="001F08F7">
      <w:pPr>
        <w:shd w:val="clear" w:color="auto" w:fill="FFFFFF"/>
        <w:spacing w:before="100" w:beforeAutospacing="1" w:after="100" w:afterAutospacing="1" w:line="240" w:lineRule="auto"/>
        <w:ind w:left="640" w:right="640"/>
        <w:rPr>
          <w:rFonts w:ascii="Trebuchet MS" w:eastAsia="Times New Roman" w:hAnsi="Trebuchet MS" w:cs="Times New Roman"/>
          <w:color w:val="000000"/>
          <w:sz w:val="17"/>
          <w:szCs w:val="17"/>
        </w:rPr>
      </w:pPr>
      <w:r w:rsidRPr="001F08F7">
        <w:rPr>
          <w:rFonts w:ascii="Trebuchet MS" w:eastAsia="Times New Roman" w:hAnsi="Trebuchet MS" w:cs="Times New Roman"/>
          <w:color w:val="000000"/>
          <w:sz w:val="17"/>
          <w:szCs w:val="17"/>
        </w:rPr>
        <w:t>    On August 24, 2000, respondent filed this action against the City in the District Court for the Central District of California, alleging, as relevant, that denial of the use permit violated the limitations placed on the City’s zoning authority by §332(c)(7). In particular, respondent charged that the City’s action discriminated against the mobile relay services he sought to provide, §332(c)(7)(B)(i)(I), effectively prohibited the provision of mobile relay services, §332(c)(7)(B)(i)(II), and was not supported by substantial evidence in the record, §332(c)(7)(B)(iii). Pet. App. 17a. Respondent sought injunctive relief under §332(c)(7)(B)(v), and money damages and attorney’s fees under</w:t>
      </w:r>
      <w:r w:rsidRPr="001F08F7">
        <w:rPr>
          <w:rFonts w:ascii="Trebuchet MS" w:eastAsia="Times New Roman" w:hAnsi="Trebuchet MS" w:cs="Times New Roman"/>
          <w:color w:val="000000"/>
          <w:sz w:val="17"/>
        </w:rPr>
        <w:t> </w:t>
      </w:r>
      <w:hyperlink r:id="rId8" w:history="1">
        <w:r w:rsidRPr="001F08F7">
          <w:rPr>
            <w:rFonts w:ascii="Trebuchet MS" w:eastAsia="Times New Roman" w:hAnsi="Trebuchet MS" w:cs="Times New Roman"/>
            <w:color w:val="005C72"/>
            <w:sz w:val="17"/>
            <w:u w:val="single"/>
          </w:rPr>
          <w:t>42 U.S.C. § 1983</w:t>
        </w:r>
      </w:hyperlink>
      <w:r w:rsidRPr="001F08F7">
        <w:rPr>
          <w:rFonts w:ascii="Trebuchet MS" w:eastAsia="Times New Roman" w:hAnsi="Trebuchet MS" w:cs="Times New Roman"/>
          <w:color w:val="000000"/>
          <w:sz w:val="17"/>
          <w:szCs w:val="17"/>
        </w:rPr>
        <w:t>and 1988. Plaintiff/Petitioner’s Brief Re: Remedies and Damages, Case No. 00—09071—SVW (RNBx) (CD Cal., Feb. 25, 2002), App. to Reply Brief for Petitioners 2a-7a.</w:t>
      </w:r>
    </w:p>
    <w:p w:rsidR="001F08F7" w:rsidRPr="001F08F7" w:rsidRDefault="001F08F7" w:rsidP="001F08F7">
      <w:pPr>
        <w:shd w:val="clear" w:color="auto" w:fill="FFFFFF"/>
        <w:spacing w:before="100" w:beforeAutospacing="1" w:after="100" w:afterAutospacing="1" w:line="240" w:lineRule="auto"/>
        <w:ind w:left="640" w:right="640"/>
        <w:rPr>
          <w:rFonts w:ascii="Trebuchet MS" w:eastAsia="Times New Roman" w:hAnsi="Trebuchet MS" w:cs="Times New Roman"/>
          <w:color w:val="000000"/>
          <w:sz w:val="17"/>
          <w:szCs w:val="17"/>
        </w:rPr>
      </w:pPr>
      <w:r w:rsidRPr="001F08F7">
        <w:rPr>
          <w:rFonts w:ascii="Trebuchet MS" w:eastAsia="Times New Roman" w:hAnsi="Trebuchet MS" w:cs="Times New Roman"/>
          <w:color w:val="000000"/>
          <w:sz w:val="17"/>
          <w:szCs w:val="17"/>
        </w:rPr>
        <w:t>    Notwithstanding §332(c)(7)(B)(v)’s direction that courts “hear and decide” actions “on an expedited basis,” the District Court did not act on respondent’s complaint until January 9, 2002, 16 months after filing; it concluded that the City’s denial of a conditional-use permit was not supported by substantial evidence. App. to Pet. for Cert. 23a—26a. The court explained that the City could not rest its denial on aesthetic concerns, since the antennas in question were already in existence and would remain in place whatever the disposition of the permit application.</w:t>
      </w:r>
      <w:r w:rsidRPr="001F08F7">
        <w:rPr>
          <w:rFonts w:ascii="Trebuchet MS" w:eastAsia="Times New Roman" w:hAnsi="Trebuchet MS" w:cs="Times New Roman"/>
          <w:color w:val="000000"/>
          <w:sz w:val="17"/>
        </w:rPr>
        <w:t> </w:t>
      </w:r>
      <w:r w:rsidRPr="001F08F7">
        <w:rPr>
          <w:rFonts w:ascii="Trebuchet MS" w:eastAsia="Times New Roman" w:hAnsi="Trebuchet MS" w:cs="Times New Roman"/>
          <w:i/>
          <w:iCs/>
          <w:color w:val="000000"/>
          <w:sz w:val="17"/>
          <w:szCs w:val="17"/>
        </w:rPr>
        <w:t>Id.</w:t>
      </w:r>
      <w:r w:rsidRPr="001F08F7">
        <w:rPr>
          <w:rFonts w:ascii="Trebuchet MS" w:eastAsia="Times New Roman" w:hAnsi="Trebuchet MS" w:cs="Times New Roman"/>
          <w:color w:val="000000"/>
          <w:sz w:val="17"/>
          <w:szCs w:val="17"/>
        </w:rPr>
        <w:t>, at 23a—24a. Nor, the court said, could the City reasonably base its decision on the fear of setting precedent for the location of commercial antennas in residential areas, since adverse impacts from new structures would always be a basis for permit denial.</w:t>
      </w:r>
      <w:r w:rsidRPr="001F08F7">
        <w:rPr>
          <w:rFonts w:ascii="Trebuchet MS" w:eastAsia="Times New Roman" w:hAnsi="Trebuchet MS" w:cs="Times New Roman"/>
          <w:i/>
          <w:iCs/>
          <w:color w:val="000000"/>
          <w:sz w:val="17"/>
          <w:szCs w:val="17"/>
        </w:rPr>
        <w:t>Id.</w:t>
      </w:r>
      <w:r w:rsidRPr="001F08F7">
        <w:rPr>
          <w:rFonts w:ascii="Trebuchet MS" w:eastAsia="Times New Roman" w:hAnsi="Trebuchet MS" w:cs="Times New Roman"/>
          <w:color w:val="000000"/>
          <w:sz w:val="17"/>
          <w:szCs w:val="17"/>
        </w:rPr>
        <w:t>, at 25a. In light of the paucity of support for the City’s action, the court concluded that denial of the permit was “an act of spite by the community.”</w:t>
      </w:r>
      <w:r w:rsidRPr="001F08F7">
        <w:rPr>
          <w:rFonts w:ascii="Trebuchet MS" w:eastAsia="Times New Roman" w:hAnsi="Trebuchet MS" w:cs="Times New Roman"/>
          <w:color w:val="000000"/>
          <w:sz w:val="17"/>
        </w:rPr>
        <w:t> </w:t>
      </w:r>
      <w:r w:rsidRPr="001F08F7">
        <w:rPr>
          <w:rFonts w:ascii="Trebuchet MS" w:eastAsia="Times New Roman" w:hAnsi="Trebuchet MS" w:cs="Times New Roman"/>
          <w:i/>
          <w:iCs/>
          <w:color w:val="000000"/>
          <w:sz w:val="17"/>
          <w:szCs w:val="17"/>
        </w:rPr>
        <w:t>Id.</w:t>
      </w:r>
      <w:r w:rsidRPr="001F08F7">
        <w:rPr>
          <w:rFonts w:ascii="Trebuchet MS" w:eastAsia="Times New Roman" w:hAnsi="Trebuchet MS" w:cs="Times New Roman"/>
          <w:color w:val="000000"/>
          <w:sz w:val="17"/>
          <w:szCs w:val="17"/>
        </w:rPr>
        <w:t>, at 24a. In an order issued two months later, the District Court held that §332(c)(7)(B)(v) provided the exclusive remedy for the City’s actions. Judgment of Injunction, No. CV00—09071—SVW (RNBx) (CD Cal., Mar. 18, 2002), App. to Pet. for Cert. 14a. Accordingly, it ordered the City to grant respondent’s application for a conditional-use permit, but refused respondent’s request for damages under §1983. Respondent appealed.</w:t>
      </w:r>
    </w:p>
    <w:p w:rsidR="001F08F7" w:rsidRPr="001F08F7" w:rsidRDefault="001F08F7" w:rsidP="001F08F7">
      <w:pPr>
        <w:shd w:val="clear" w:color="auto" w:fill="FFFFFF"/>
        <w:spacing w:before="100" w:beforeAutospacing="1" w:after="100" w:afterAutospacing="1" w:line="240" w:lineRule="auto"/>
        <w:ind w:left="640" w:right="640"/>
        <w:rPr>
          <w:rFonts w:ascii="Trebuchet MS" w:eastAsia="Times New Roman" w:hAnsi="Trebuchet MS" w:cs="Times New Roman"/>
          <w:color w:val="000000"/>
          <w:sz w:val="17"/>
          <w:szCs w:val="17"/>
        </w:rPr>
      </w:pPr>
      <w:r w:rsidRPr="001F08F7">
        <w:rPr>
          <w:rFonts w:ascii="Trebuchet MS" w:eastAsia="Times New Roman" w:hAnsi="Trebuchet MS" w:cs="Times New Roman"/>
          <w:color w:val="000000"/>
          <w:sz w:val="17"/>
          <w:szCs w:val="17"/>
        </w:rPr>
        <w:t>    The Court of Appeals for the Ninth Circuit reversed on the latter point, and remanded for determination of money damages and attorney’s fees. 354 F.3d 1094, 1101 (2004). We granted certiorari. 542 U.S. ___ (2004).</w:t>
      </w:r>
    </w:p>
    <w:p w:rsidR="001F08F7" w:rsidRPr="001F08F7" w:rsidRDefault="001F08F7" w:rsidP="001F08F7">
      <w:pPr>
        <w:shd w:val="clear" w:color="auto" w:fill="FFFFFF"/>
        <w:spacing w:before="100" w:beforeAutospacing="1" w:after="100" w:afterAutospacing="1" w:line="240" w:lineRule="auto"/>
        <w:jc w:val="center"/>
        <w:rPr>
          <w:rFonts w:ascii="Trebuchet MS" w:eastAsia="Times New Roman" w:hAnsi="Trebuchet MS" w:cs="Times New Roman"/>
          <w:color w:val="000000"/>
          <w:sz w:val="17"/>
          <w:szCs w:val="17"/>
        </w:rPr>
      </w:pPr>
      <w:r w:rsidRPr="001F08F7">
        <w:rPr>
          <w:rFonts w:ascii="Trebuchet MS" w:eastAsia="Times New Roman" w:hAnsi="Trebuchet MS" w:cs="Times New Roman"/>
          <w:color w:val="000000"/>
          <w:sz w:val="17"/>
          <w:szCs w:val="17"/>
        </w:rPr>
        <w:t>II</w:t>
      </w:r>
    </w:p>
    <w:p w:rsidR="001F08F7" w:rsidRPr="001F08F7" w:rsidRDefault="001F08F7" w:rsidP="001F08F7">
      <w:pPr>
        <w:shd w:val="clear" w:color="auto" w:fill="FFFFFF"/>
        <w:spacing w:before="100" w:beforeAutospacing="1" w:after="100" w:afterAutospacing="1" w:line="240" w:lineRule="auto"/>
        <w:jc w:val="center"/>
        <w:rPr>
          <w:rFonts w:ascii="Trebuchet MS" w:eastAsia="Times New Roman" w:hAnsi="Trebuchet MS" w:cs="Times New Roman"/>
          <w:color w:val="000000"/>
          <w:sz w:val="17"/>
          <w:szCs w:val="17"/>
        </w:rPr>
      </w:pPr>
      <w:r w:rsidRPr="001F08F7">
        <w:rPr>
          <w:rFonts w:ascii="Trebuchet MS" w:eastAsia="Times New Roman" w:hAnsi="Trebuchet MS" w:cs="Times New Roman"/>
          <w:color w:val="000000"/>
          <w:sz w:val="17"/>
          <w:szCs w:val="17"/>
        </w:rPr>
        <w:t>A</w:t>
      </w:r>
    </w:p>
    <w:p w:rsidR="001F08F7" w:rsidRPr="001F08F7" w:rsidRDefault="001F08F7" w:rsidP="001F08F7">
      <w:pPr>
        <w:shd w:val="clear" w:color="auto" w:fill="FFFFFF"/>
        <w:spacing w:before="100" w:beforeAutospacing="1" w:after="100" w:afterAutospacing="1" w:line="240" w:lineRule="auto"/>
        <w:ind w:left="640" w:right="640"/>
        <w:rPr>
          <w:rFonts w:ascii="Trebuchet MS" w:eastAsia="Times New Roman" w:hAnsi="Trebuchet MS" w:cs="Times New Roman"/>
          <w:color w:val="000000"/>
          <w:sz w:val="17"/>
          <w:szCs w:val="17"/>
        </w:rPr>
      </w:pPr>
      <w:r w:rsidRPr="001F08F7">
        <w:rPr>
          <w:rFonts w:ascii="Trebuchet MS" w:eastAsia="Times New Roman" w:hAnsi="Trebuchet MS" w:cs="Times New Roman"/>
          <w:color w:val="000000"/>
          <w:sz w:val="17"/>
          <w:szCs w:val="17"/>
        </w:rPr>
        <w:t>    Title</w:t>
      </w:r>
      <w:r w:rsidRPr="001F08F7">
        <w:rPr>
          <w:rFonts w:ascii="Trebuchet MS" w:eastAsia="Times New Roman" w:hAnsi="Trebuchet MS" w:cs="Times New Roman"/>
          <w:color w:val="000000"/>
          <w:sz w:val="17"/>
        </w:rPr>
        <w:t> </w:t>
      </w:r>
      <w:hyperlink r:id="rId9" w:history="1">
        <w:r w:rsidRPr="001F08F7">
          <w:rPr>
            <w:rFonts w:ascii="Trebuchet MS" w:eastAsia="Times New Roman" w:hAnsi="Trebuchet MS" w:cs="Times New Roman"/>
            <w:color w:val="005C72"/>
            <w:sz w:val="17"/>
            <w:u w:val="single"/>
          </w:rPr>
          <w:t>42 U.S.C. § 1983</w:t>
        </w:r>
      </w:hyperlink>
      <w:r w:rsidRPr="001F08F7">
        <w:rPr>
          <w:rFonts w:ascii="Trebuchet MS" w:eastAsia="Times New Roman" w:hAnsi="Trebuchet MS" w:cs="Times New Roman"/>
          <w:color w:val="000000"/>
          <w:sz w:val="17"/>
        </w:rPr>
        <w:t> </w:t>
      </w:r>
      <w:r w:rsidRPr="001F08F7">
        <w:rPr>
          <w:rFonts w:ascii="Trebuchet MS" w:eastAsia="Times New Roman" w:hAnsi="Trebuchet MS" w:cs="Times New Roman"/>
          <w:color w:val="000000"/>
          <w:sz w:val="17"/>
          <w:szCs w:val="17"/>
        </w:rPr>
        <w:t>provides:</w:t>
      </w:r>
    </w:p>
    <w:p w:rsidR="001F08F7" w:rsidRPr="001F08F7" w:rsidRDefault="001F08F7" w:rsidP="001F08F7">
      <w:pPr>
        <w:shd w:val="clear" w:color="auto" w:fill="FFFFFF"/>
        <w:spacing w:before="100" w:beforeAutospacing="1" w:after="100" w:afterAutospacing="1" w:line="240" w:lineRule="auto"/>
        <w:ind w:left="640" w:right="640"/>
        <w:rPr>
          <w:rFonts w:ascii="Trebuchet MS" w:eastAsia="Times New Roman" w:hAnsi="Trebuchet MS" w:cs="Times New Roman"/>
          <w:color w:val="000000"/>
          <w:sz w:val="17"/>
          <w:szCs w:val="17"/>
        </w:rPr>
      </w:pPr>
      <w:r w:rsidRPr="001F08F7">
        <w:rPr>
          <w:rFonts w:ascii="Trebuchet MS" w:eastAsia="Times New Roman" w:hAnsi="Trebuchet MS" w:cs="Times New Roman"/>
          <w:color w:val="000000"/>
          <w:sz w:val="17"/>
          <w:szCs w:val="17"/>
        </w:rPr>
        <w:t>“Every person who, under color of any statute, ordinance, regulation, custom, or usage, of any State or Territory … subjects, or causes to be subjected, any citizen of the United States or other person within the jurisdiction thereof to the deprivation of any rights, privileges, or immunities secured by the Constitution and laws, shall be liable to the party injured in an action at law, suit in equity, or other proper proceeding for redress.”</w:t>
      </w:r>
    </w:p>
    <w:p w:rsidR="001F08F7" w:rsidRPr="001F08F7" w:rsidRDefault="001F08F7" w:rsidP="001F08F7">
      <w:pPr>
        <w:shd w:val="clear" w:color="auto" w:fill="FFFFFF"/>
        <w:spacing w:before="100" w:beforeAutospacing="1" w:after="100" w:afterAutospacing="1" w:line="240" w:lineRule="auto"/>
        <w:ind w:left="640" w:right="640"/>
        <w:rPr>
          <w:rFonts w:ascii="Trebuchet MS" w:eastAsia="Times New Roman" w:hAnsi="Trebuchet MS" w:cs="Times New Roman"/>
          <w:color w:val="000000"/>
          <w:sz w:val="17"/>
          <w:szCs w:val="17"/>
        </w:rPr>
      </w:pPr>
      <w:r w:rsidRPr="001F08F7">
        <w:rPr>
          <w:rFonts w:ascii="Trebuchet MS" w:eastAsia="Times New Roman" w:hAnsi="Trebuchet MS" w:cs="Times New Roman"/>
          <w:color w:val="000000"/>
          <w:sz w:val="17"/>
          <w:szCs w:val="17"/>
        </w:rPr>
        <w:t>In</w:t>
      </w:r>
      <w:r w:rsidRPr="001F08F7">
        <w:rPr>
          <w:rFonts w:ascii="Trebuchet MS" w:eastAsia="Times New Roman" w:hAnsi="Trebuchet MS" w:cs="Times New Roman"/>
          <w:color w:val="000000"/>
          <w:sz w:val="17"/>
        </w:rPr>
        <w:t> </w:t>
      </w:r>
      <w:r w:rsidRPr="001F08F7">
        <w:rPr>
          <w:rFonts w:ascii="Trebuchet MS" w:eastAsia="Times New Roman" w:hAnsi="Trebuchet MS" w:cs="Times New Roman"/>
          <w:i/>
          <w:iCs/>
          <w:color w:val="000000"/>
          <w:sz w:val="17"/>
          <w:szCs w:val="17"/>
        </w:rPr>
        <w:t>Maine</w:t>
      </w:r>
      <w:r w:rsidRPr="001F08F7">
        <w:rPr>
          <w:rFonts w:ascii="Trebuchet MS" w:eastAsia="Times New Roman" w:hAnsi="Trebuchet MS" w:cs="Times New Roman"/>
          <w:i/>
          <w:iCs/>
          <w:color w:val="000000"/>
          <w:sz w:val="17"/>
        </w:rPr>
        <w:t> </w:t>
      </w:r>
      <w:r w:rsidRPr="001F08F7">
        <w:rPr>
          <w:rFonts w:ascii="Trebuchet MS" w:eastAsia="Times New Roman" w:hAnsi="Trebuchet MS" w:cs="Times New Roman"/>
          <w:color w:val="000000"/>
          <w:sz w:val="17"/>
          <w:szCs w:val="17"/>
        </w:rPr>
        <w:t>v.</w:t>
      </w:r>
      <w:r w:rsidRPr="001F08F7">
        <w:rPr>
          <w:rFonts w:ascii="Trebuchet MS" w:eastAsia="Times New Roman" w:hAnsi="Trebuchet MS" w:cs="Times New Roman"/>
          <w:color w:val="000000"/>
          <w:sz w:val="17"/>
        </w:rPr>
        <w:t> </w:t>
      </w:r>
      <w:r w:rsidRPr="001F08F7">
        <w:rPr>
          <w:rFonts w:ascii="Trebuchet MS" w:eastAsia="Times New Roman" w:hAnsi="Trebuchet MS" w:cs="Times New Roman"/>
          <w:i/>
          <w:iCs/>
          <w:color w:val="000000"/>
          <w:sz w:val="17"/>
          <w:szCs w:val="17"/>
        </w:rPr>
        <w:t>Thiboutot</w:t>
      </w:r>
      <w:r w:rsidRPr="001F08F7">
        <w:rPr>
          <w:rFonts w:ascii="Trebuchet MS" w:eastAsia="Times New Roman" w:hAnsi="Trebuchet MS" w:cs="Times New Roman"/>
          <w:color w:val="000000"/>
          <w:sz w:val="17"/>
          <w:szCs w:val="17"/>
        </w:rPr>
        <w:t>,</w:t>
      </w:r>
      <w:r w:rsidRPr="001F08F7">
        <w:rPr>
          <w:rFonts w:ascii="Trebuchet MS" w:eastAsia="Times New Roman" w:hAnsi="Trebuchet MS" w:cs="Times New Roman"/>
          <w:color w:val="000000"/>
          <w:sz w:val="17"/>
        </w:rPr>
        <w:t> </w:t>
      </w:r>
      <w:hyperlink r:id="rId10" w:history="1">
        <w:r w:rsidRPr="001F08F7">
          <w:rPr>
            <w:rFonts w:ascii="Trebuchet MS" w:eastAsia="Times New Roman" w:hAnsi="Trebuchet MS" w:cs="Times New Roman"/>
            <w:color w:val="005C72"/>
            <w:sz w:val="17"/>
            <w:u w:val="single"/>
          </w:rPr>
          <w:t>448 U.S. 1</w:t>
        </w:r>
      </w:hyperlink>
      <w:r w:rsidRPr="001F08F7">
        <w:rPr>
          <w:rFonts w:ascii="Trebuchet MS" w:eastAsia="Times New Roman" w:hAnsi="Trebuchet MS" w:cs="Times New Roman"/>
          <w:color w:val="000000"/>
          <w:sz w:val="17"/>
        </w:rPr>
        <w:t> </w:t>
      </w:r>
      <w:r w:rsidRPr="001F08F7">
        <w:rPr>
          <w:rFonts w:ascii="Trebuchet MS" w:eastAsia="Times New Roman" w:hAnsi="Trebuchet MS" w:cs="Times New Roman"/>
          <w:color w:val="000000"/>
          <w:sz w:val="17"/>
          <w:szCs w:val="17"/>
        </w:rPr>
        <w:t>(1980), we held that this section “means what it says” and authorizes suits to enforce individual rights under federal statutes as well as the Constitution.</w:t>
      </w:r>
      <w:r w:rsidRPr="001F08F7">
        <w:rPr>
          <w:rFonts w:ascii="Trebuchet MS" w:eastAsia="Times New Roman" w:hAnsi="Trebuchet MS" w:cs="Times New Roman"/>
          <w:color w:val="000000"/>
          <w:sz w:val="17"/>
        </w:rPr>
        <w:t> </w:t>
      </w:r>
      <w:r w:rsidRPr="001F08F7">
        <w:rPr>
          <w:rFonts w:ascii="Trebuchet MS" w:eastAsia="Times New Roman" w:hAnsi="Trebuchet MS" w:cs="Times New Roman"/>
          <w:i/>
          <w:iCs/>
          <w:color w:val="000000"/>
          <w:sz w:val="17"/>
          <w:szCs w:val="17"/>
        </w:rPr>
        <w:t>Id.</w:t>
      </w:r>
      <w:r w:rsidRPr="001F08F7">
        <w:rPr>
          <w:rFonts w:ascii="Trebuchet MS" w:eastAsia="Times New Roman" w:hAnsi="Trebuchet MS" w:cs="Times New Roman"/>
          <w:color w:val="000000"/>
          <w:sz w:val="17"/>
          <w:szCs w:val="17"/>
        </w:rPr>
        <w:t>, at 4.</w:t>
      </w:r>
    </w:p>
    <w:p w:rsidR="001F08F7" w:rsidRPr="001F08F7" w:rsidRDefault="001F08F7" w:rsidP="001F08F7">
      <w:pPr>
        <w:shd w:val="clear" w:color="auto" w:fill="FFFFFF"/>
        <w:spacing w:before="100" w:beforeAutospacing="1" w:after="100" w:afterAutospacing="1" w:line="240" w:lineRule="auto"/>
        <w:ind w:left="640" w:right="640"/>
        <w:rPr>
          <w:rFonts w:ascii="Trebuchet MS" w:eastAsia="Times New Roman" w:hAnsi="Trebuchet MS" w:cs="Times New Roman"/>
          <w:color w:val="000000"/>
          <w:sz w:val="17"/>
          <w:szCs w:val="17"/>
        </w:rPr>
      </w:pPr>
      <w:r w:rsidRPr="001F08F7">
        <w:rPr>
          <w:rFonts w:ascii="Trebuchet MS" w:eastAsia="Times New Roman" w:hAnsi="Trebuchet MS" w:cs="Times New Roman"/>
          <w:color w:val="000000"/>
          <w:sz w:val="17"/>
          <w:szCs w:val="17"/>
        </w:rPr>
        <w:lastRenderedPageBreak/>
        <w:t>    Our subsequent cases have made clear, however, that §1983 does not provide an avenue for relief every time a state actor violates a federal law. As a threshold matter, the text of §1983 permits the enforcement of “</w:t>
      </w:r>
      <w:r w:rsidRPr="001F08F7">
        <w:rPr>
          <w:rFonts w:ascii="Trebuchet MS" w:eastAsia="Times New Roman" w:hAnsi="Trebuchet MS" w:cs="Times New Roman"/>
          <w:i/>
          <w:iCs/>
          <w:color w:val="000000"/>
          <w:sz w:val="17"/>
          <w:szCs w:val="17"/>
        </w:rPr>
        <w:t>rights</w:t>
      </w:r>
      <w:r w:rsidRPr="001F08F7">
        <w:rPr>
          <w:rFonts w:ascii="Trebuchet MS" w:eastAsia="Times New Roman" w:hAnsi="Trebuchet MS" w:cs="Times New Roman"/>
          <w:color w:val="000000"/>
          <w:sz w:val="17"/>
          <w:szCs w:val="17"/>
        </w:rPr>
        <w:t>, not the broader or vaguer ‘benefits’ or ‘interests.’ ”</w:t>
      </w:r>
      <w:r w:rsidRPr="001F08F7">
        <w:rPr>
          <w:rFonts w:ascii="Trebuchet MS" w:eastAsia="Times New Roman" w:hAnsi="Trebuchet MS" w:cs="Times New Roman"/>
          <w:color w:val="000000"/>
          <w:sz w:val="17"/>
        </w:rPr>
        <w:t> </w:t>
      </w:r>
      <w:r w:rsidRPr="001F08F7">
        <w:rPr>
          <w:rFonts w:ascii="Trebuchet MS" w:eastAsia="Times New Roman" w:hAnsi="Trebuchet MS" w:cs="Times New Roman"/>
          <w:i/>
          <w:iCs/>
          <w:color w:val="000000"/>
          <w:sz w:val="17"/>
          <w:szCs w:val="17"/>
        </w:rPr>
        <w:t>Gonzaga Univ.</w:t>
      </w:r>
      <w:r w:rsidRPr="001F08F7">
        <w:rPr>
          <w:rFonts w:ascii="Trebuchet MS" w:eastAsia="Times New Roman" w:hAnsi="Trebuchet MS" w:cs="Times New Roman"/>
          <w:i/>
          <w:iCs/>
          <w:color w:val="000000"/>
          <w:sz w:val="17"/>
        </w:rPr>
        <w:t> </w:t>
      </w:r>
      <w:r w:rsidRPr="001F08F7">
        <w:rPr>
          <w:rFonts w:ascii="Trebuchet MS" w:eastAsia="Times New Roman" w:hAnsi="Trebuchet MS" w:cs="Times New Roman"/>
          <w:color w:val="000000"/>
          <w:sz w:val="17"/>
          <w:szCs w:val="17"/>
        </w:rPr>
        <w:t>v.</w:t>
      </w:r>
      <w:r w:rsidRPr="001F08F7">
        <w:rPr>
          <w:rFonts w:ascii="Trebuchet MS" w:eastAsia="Times New Roman" w:hAnsi="Trebuchet MS" w:cs="Times New Roman"/>
          <w:color w:val="000000"/>
          <w:sz w:val="17"/>
        </w:rPr>
        <w:t> </w:t>
      </w:r>
      <w:r w:rsidRPr="001F08F7">
        <w:rPr>
          <w:rFonts w:ascii="Trebuchet MS" w:eastAsia="Times New Roman" w:hAnsi="Trebuchet MS" w:cs="Times New Roman"/>
          <w:i/>
          <w:iCs/>
          <w:color w:val="000000"/>
          <w:sz w:val="17"/>
          <w:szCs w:val="17"/>
        </w:rPr>
        <w:t>Doe</w:t>
      </w:r>
      <w:r w:rsidRPr="001F08F7">
        <w:rPr>
          <w:rFonts w:ascii="Trebuchet MS" w:eastAsia="Times New Roman" w:hAnsi="Trebuchet MS" w:cs="Times New Roman"/>
          <w:color w:val="000000"/>
          <w:sz w:val="17"/>
          <w:szCs w:val="17"/>
        </w:rPr>
        <w:t>,</w:t>
      </w:r>
      <w:r w:rsidRPr="001F08F7">
        <w:rPr>
          <w:rFonts w:ascii="Trebuchet MS" w:eastAsia="Times New Roman" w:hAnsi="Trebuchet MS" w:cs="Times New Roman"/>
          <w:color w:val="000000"/>
          <w:sz w:val="17"/>
        </w:rPr>
        <w:t> </w:t>
      </w:r>
      <w:hyperlink r:id="rId11" w:history="1">
        <w:r w:rsidRPr="001F08F7">
          <w:rPr>
            <w:rFonts w:ascii="Trebuchet MS" w:eastAsia="Times New Roman" w:hAnsi="Trebuchet MS" w:cs="Times New Roman"/>
            <w:color w:val="005C72"/>
            <w:sz w:val="17"/>
            <w:u w:val="single"/>
          </w:rPr>
          <w:t>536 U.S. 273</w:t>
        </w:r>
      </w:hyperlink>
      <w:r w:rsidRPr="001F08F7">
        <w:rPr>
          <w:rFonts w:ascii="Trebuchet MS" w:eastAsia="Times New Roman" w:hAnsi="Trebuchet MS" w:cs="Times New Roman"/>
          <w:color w:val="000000"/>
          <w:sz w:val="17"/>
          <w:szCs w:val="17"/>
        </w:rPr>
        <w:t>, 283 (2002) (emphasis in original). Accordingly, to sustain a §1983 action, the plaintiff must demonstrate that the federal statute creates an individually enforceable right in the class of beneficiaries to which he belongs. See</w:t>
      </w:r>
      <w:r w:rsidRPr="001F08F7">
        <w:rPr>
          <w:rFonts w:ascii="Trebuchet MS" w:eastAsia="Times New Roman" w:hAnsi="Trebuchet MS" w:cs="Times New Roman"/>
          <w:color w:val="000000"/>
          <w:sz w:val="17"/>
        </w:rPr>
        <w:t> </w:t>
      </w:r>
      <w:r w:rsidRPr="001F08F7">
        <w:rPr>
          <w:rFonts w:ascii="Trebuchet MS" w:eastAsia="Times New Roman" w:hAnsi="Trebuchet MS" w:cs="Times New Roman"/>
          <w:i/>
          <w:iCs/>
          <w:color w:val="000000"/>
          <w:sz w:val="17"/>
          <w:szCs w:val="17"/>
        </w:rPr>
        <w:t>id</w:t>
      </w:r>
      <w:r w:rsidRPr="001F08F7">
        <w:rPr>
          <w:rFonts w:ascii="Trebuchet MS" w:eastAsia="Times New Roman" w:hAnsi="Trebuchet MS" w:cs="Times New Roman"/>
          <w:color w:val="000000"/>
          <w:sz w:val="17"/>
          <w:szCs w:val="17"/>
        </w:rPr>
        <w:t>., at 285.</w:t>
      </w:r>
    </w:p>
    <w:p w:rsidR="001F08F7" w:rsidRPr="001F08F7" w:rsidRDefault="001F08F7" w:rsidP="001F08F7">
      <w:pPr>
        <w:shd w:val="clear" w:color="auto" w:fill="FFFFFF"/>
        <w:spacing w:before="100" w:beforeAutospacing="1" w:after="100" w:afterAutospacing="1" w:line="240" w:lineRule="auto"/>
        <w:ind w:left="640" w:right="640"/>
        <w:rPr>
          <w:rFonts w:ascii="Trebuchet MS" w:eastAsia="Times New Roman" w:hAnsi="Trebuchet MS" w:cs="Times New Roman"/>
          <w:color w:val="000000"/>
          <w:sz w:val="17"/>
          <w:szCs w:val="17"/>
        </w:rPr>
      </w:pPr>
      <w:r w:rsidRPr="001F08F7">
        <w:rPr>
          <w:rFonts w:ascii="Trebuchet MS" w:eastAsia="Times New Roman" w:hAnsi="Trebuchet MS" w:cs="Times New Roman"/>
          <w:color w:val="000000"/>
          <w:sz w:val="17"/>
          <w:szCs w:val="17"/>
        </w:rPr>
        <w:t>    Even after this showing, “there is only a rebuttable presumption that the right is enforceable under §1983.”</w:t>
      </w:r>
      <w:r w:rsidRPr="001F08F7">
        <w:rPr>
          <w:rFonts w:ascii="Trebuchet MS" w:eastAsia="Times New Roman" w:hAnsi="Trebuchet MS" w:cs="Times New Roman"/>
          <w:color w:val="000000"/>
          <w:sz w:val="17"/>
        </w:rPr>
        <w:t> </w:t>
      </w:r>
      <w:r w:rsidRPr="001F08F7">
        <w:rPr>
          <w:rFonts w:ascii="Trebuchet MS" w:eastAsia="Times New Roman" w:hAnsi="Trebuchet MS" w:cs="Times New Roman"/>
          <w:i/>
          <w:iCs/>
          <w:color w:val="000000"/>
          <w:sz w:val="17"/>
          <w:szCs w:val="17"/>
        </w:rPr>
        <w:t>Blessing</w:t>
      </w:r>
      <w:r w:rsidRPr="001F08F7">
        <w:rPr>
          <w:rFonts w:ascii="Trebuchet MS" w:eastAsia="Times New Roman" w:hAnsi="Trebuchet MS" w:cs="Times New Roman"/>
          <w:color w:val="000000"/>
          <w:sz w:val="17"/>
          <w:szCs w:val="17"/>
        </w:rPr>
        <w:t>v.</w:t>
      </w:r>
      <w:r w:rsidRPr="001F08F7">
        <w:rPr>
          <w:rFonts w:ascii="Trebuchet MS" w:eastAsia="Times New Roman" w:hAnsi="Trebuchet MS" w:cs="Times New Roman"/>
          <w:color w:val="000000"/>
          <w:sz w:val="17"/>
        </w:rPr>
        <w:t> </w:t>
      </w:r>
      <w:r w:rsidRPr="001F08F7">
        <w:rPr>
          <w:rFonts w:ascii="Trebuchet MS" w:eastAsia="Times New Roman" w:hAnsi="Trebuchet MS" w:cs="Times New Roman"/>
          <w:i/>
          <w:iCs/>
          <w:color w:val="000000"/>
          <w:sz w:val="17"/>
          <w:szCs w:val="17"/>
        </w:rPr>
        <w:t>Freestone</w:t>
      </w:r>
      <w:r w:rsidRPr="001F08F7">
        <w:rPr>
          <w:rFonts w:ascii="Trebuchet MS" w:eastAsia="Times New Roman" w:hAnsi="Trebuchet MS" w:cs="Times New Roman"/>
          <w:color w:val="000000"/>
          <w:sz w:val="17"/>
          <w:szCs w:val="17"/>
        </w:rPr>
        <w:t>,</w:t>
      </w:r>
      <w:r w:rsidRPr="001F08F7">
        <w:rPr>
          <w:rFonts w:ascii="Trebuchet MS" w:eastAsia="Times New Roman" w:hAnsi="Trebuchet MS" w:cs="Times New Roman"/>
          <w:color w:val="000000"/>
          <w:sz w:val="17"/>
        </w:rPr>
        <w:t> </w:t>
      </w:r>
      <w:hyperlink r:id="rId12" w:history="1">
        <w:r w:rsidRPr="001F08F7">
          <w:rPr>
            <w:rFonts w:ascii="Trebuchet MS" w:eastAsia="Times New Roman" w:hAnsi="Trebuchet MS" w:cs="Times New Roman"/>
            <w:color w:val="005C72"/>
            <w:sz w:val="17"/>
            <w:u w:val="single"/>
          </w:rPr>
          <w:t>520 U.S. 329</w:t>
        </w:r>
      </w:hyperlink>
      <w:r w:rsidRPr="001F08F7">
        <w:rPr>
          <w:rFonts w:ascii="Trebuchet MS" w:eastAsia="Times New Roman" w:hAnsi="Trebuchet MS" w:cs="Times New Roman"/>
          <w:color w:val="000000"/>
          <w:sz w:val="17"/>
          <w:szCs w:val="17"/>
        </w:rPr>
        <w:t>, 341 (1997). The defendant may defeat this presumption by demonstrating that Congress did not intend that remedy for a newly created right. See</w:t>
      </w:r>
      <w:r w:rsidRPr="001F08F7">
        <w:rPr>
          <w:rFonts w:ascii="Trebuchet MS" w:eastAsia="Times New Roman" w:hAnsi="Trebuchet MS" w:cs="Times New Roman"/>
          <w:color w:val="000000"/>
          <w:sz w:val="17"/>
        </w:rPr>
        <w:t> </w:t>
      </w:r>
      <w:r w:rsidRPr="001F08F7">
        <w:rPr>
          <w:rFonts w:ascii="Trebuchet MS" w:eastAsia="Times New Roman" w:hAnsi="Trebuchet MS" w:cs="Times New Roman"/>
          <w:i/>
          <w:iCs/>
          <w:color w:val="000000"/>
          <w:sz w:val="17"/>
          <w:szCs w:val="17"/>
        </w:rPr>
        <w:t>ibid.;</w:t>
      </w:r>
      <w:r w:rsidRPr="001F08F7">
        <w:rPr>
          <w:rFonts w:ascii="Trebuchet MS" w:eastAsia="Times New Roman" w:hAnsi="Trebuchet MS" w:cs="Times New Roman"/>
          <w:color w:val="000000"/>
          <w:sz w:val="17"/>
        </w:rPr>
        <w:t> </w:t>
      </w:r>
      <w:r w:rsidRPr="001F08F7">
        <w:rPr>
          <w:rFonts w:ascii="Trebuchet MS" w:eastAsia="Times New Roman" w:hAnsi="Trebuchet MS" w:cs="Times New Roman"/>
          <w:i/>
          <w:iCs/>
          <w:color w:val="000000"/>
          <w:sz w:val="17"/>
          <w:szCs w:val="17"/>
        </w:rPr>
        <w:t>Smith</w:t>
      </w:r>
      <w:r w:rsidRPr="001F08F7">
        <w:rPr>
          <w:rFonts w:ascii="Trebuchet MS" w:eastAsia="Times New Roman" w:hAnsi="Trebuchet MS" w:cs="Times New Roman"/>
          <w:i/>
          <w:iCs/>
          <w:color w:val="000000"/>
          <w:sz w:val="17"/>
        </w:rPr>
        <w:t> </w:t>
      </w:r>
      <w:r w:rsidRPr="001F08F7">
        <w:rPr>
          <w:rFonts w:ascii="Trebuchet MS" w:eastAsia="Times New Roman" w:hAnsi="Trebuchet MS" w:cs="Times New Roman"/>
          <w:color w:val="000000"/>
          <w:sz w:val="17"/>
          <w:szCs w:val="17"/>
        </w:rPr>
        <w:t>v.</w:t>
      </w:r>
      <w:r w:rsidRPr="001F08F7">
        <w:rPr>
          <w:rFonts w:ascii="Trebuchet MS" w:eastAsia="Times New Roman" w:hAnsi="Trebuchet MS" w:cs="Times New Roman"/>
          <w:i/>
          <w:iCs/>
          <w:color w:val="000000"/>
          <w:sz w:val="17"/>
          <w:szCs w:val="17"/>
        </w:rPr>
        <w:t>Robinson</w:t>
      </w:r>
      <w:r w:rsidRPr="001F08F7">
        <w:rPr>
          <w:rFonts w:ascii="Trebuchet MS" w:eastAsia="Times New Roman" w:hAnsi="Trebuchet MS" w:cs="Times New Roman"/>
          <w:color w:val="000000"/>
          <w:sz w:val="17"/>
          <w:szCs w:val="17"/>
        </w:rPr>
        <w:t>,</w:t>
      </w:r>
      <w:r w:rsidRPr="001F08F7">
        <w:rPr>
          <w:rFonts w:ascii="Trebuchet MS" w:eastAsia="Times New Roman" w:hAnsi="Trebuchet MS" w:cs="Times New Roman"/>
          <w:color w:val="000000"/>
          <w:sz w:val="17"/>
        </w:rPr>
        <w:t> </w:t>
      </w:r>
      <w:hyperlink r:id="rId13" w:history="1">
        <w:r w:rsidRPr="001F08F7">
          <w:rPr>
            <w:rFonts w:ascii="Trebuchet MS" w:eastAsia="Times New Roman" w:hAnsi="Trebuchet MS" w:cs="Times New Roman"/>
            <w:color w:val="005C72"/>
            <w:sz w:val="17"/>
            <w:u w:val="single"/>
          </w:rPr>
          <w:t>468 U.S. 992</w:t>
        </w:r>
      </w:hyperlink>
      <w:r w:rsidRPr="001F08F7">
        <w:rPr>
          <w:rFonts w:ascii="Trebuchet MS" w:eastAsia="Times New Roman" w:hAnsi="Trebuchet MS" w:cs="Times New Roman"/>
          <w:color w:val="000000"/>
          <w:sz w:val="17"/>
          <w:szCs w:val="17"/>
        </w:rPr>
        <w:t>, 1012 (1984). Our cases have explained that evidence of such congressional intent may be found directly in the statute creating the right, or inferred from the statute’s creation of a “comprehensive enforcement scheme that is incompatible with individual enforcement under §1983.”</w:t>
      </w:r>
      <w:r w:rsidRPr="001F08F7">
        <w:rPr>
          <w:rFonts w:ascii="Trebuchet MS" w:eastAsia="Times New Roman" w:hAnsi="Trebuchet MS" w:cs="Times New Roman"/>
          <w:color w:val="000000"/>
          <w:sz w:val="17"/>
        </w:rPr>
        <w:t> </w:t>
      </w:r>
      <w:r w:rsidRPr="001F08F7">
        <w:rPr>
          <w:rFonts w:ascii="Trebuchet MS" w:eastAsia="Times New Roman" w:hAnsi="Trebuchet MS" w:cs="Times New Roman"/>
          <w:i/>
          <w:iCs/>
          <w:color w:val="000000"/>
          <w:sz w:val="17"/>
          <w:szCs w:val="17"/>
        </w:rPr>
        <w:t>Blessing</w:t>
      </w:r>
      <w:r w:rsidRPr="001F08F7">
        <w:rPr>
          <w:rFonts w:ascii="Trebuchet MS" w:eastAsia="Times New Roman" w:hAnsi="Trebuchet MS" w:cs="Times New Roman"/>
          <w:color w:val="000000"/>
          <w:sz w:val="17"/>
          <w:szCs w:val="17"/>
        </w:rPr>
        <w:t>,</w:t>
      </w:r>
      <w:r w:rsidRPr="001F08F7">
        <w:rPr>
          <w:rFonts w:ascii="Trebuchet MS" w:eastAsia="Times New Roman" w:hAnsi="Trebuchet MS" w:cs="Times New Roman"/>
          <w:i/>
          <w:iCs/>
          <w:color w:val="000000"/>
          <w:sz w:val="17"/>
          <w:szCs w:val="17"/>
        </w:rPr>
        <w:t>supra</w:t>
      </w:r>
      <w:r w:rsidRPr="001F08F7">
        <w:rPr>
          <w:rFonts w:ascii="Trebuchet MS" w:eastAsia="Times New Roman" w:hAnsi="Trebuchet MS" w:cs="Times New Roman"/>
          <w:color w:val="000000"/>
          <w:sz w:val="17"/>
          <w:szCs w:val="17"/>
        </w:rPr>
        <w:t>, at 341.</w:t>
      </w:r>
      <w:bookmarkStart w:id="1" w:name="FN2SRC"/>
      <w:r w:rsidR="00990978" w:rsidRPr="001F08F7">
        <w:rPr>
          <w:rFonts w:ascii="Trebuchet MS" w:eastAsia="Times New Roman" w:hAnsi="Trebuchet MS" w:cs="Times New Roman"/>
          <w:color w:val="000000"/>
          <w:sz w:val="17"/>
          <w:szCs w:val="17"/>
        </w:rPr>
        <w:fldChar w:fldCharType="begin"/>
      </w:r>
      <w:r w:rsidRPr="001F08F7">
        <w:rPr>
          <w:rFonts w:ascii="Trebuchet MS" w:eastAsia="Times New Roman" w:hAnsi="Trebuchet MS" w:cs="Times New Roman"/>
          <w:color w:val="000000"/>
          <w:sz w:val="17"/>
          <w:szCs w:val="17"/>
        </w:rPr>
        <w:instrText xml:space="preserve"> HYPERLINK "http://www.law.cornell.edu/supct/html/03-1601.ZO.html" \l "FN2" </w:instrText>
      </w:r>
      <w:r w:rsidR="00990978" w:rsidRPr="001F08F7">
        <w:rPr>
          <w:rFonts w:ascii="Trebuchet MS" w:eastAsia="Times New Roman" w:hAnsi="Trebuchet MS" w:cs="Times New Roman"/>
          <w:color w:val="000000"/>
          <w:sz w:val="17"/>
          <w:szCs w:val="17"/>
        </w:rPr>
        <w:fldChar w:fldCharType="separate"/>
      </w:r>
      <w:r w:rsidRPr="001F08F7">
        <w:rPr>
          <w:rFonts w:ascii="Trebuchet MS" w:eastAsia="Times New Roman" w:hAnsi="Trebuchet MS" w:cs="Times New Roman"/>
          <w:b/>
          <w:bCs/>
          <w:color w:val="005C72"/>
          <w:sz w:val="14"/>
          <w:u w:val="single"/>
          <w:vertAlign w:val="superscript"/>
        </w:rPr>
        <w:t>2</w:t>
      </w:r>
      <w:r w:rsidR="00990978" w:rsidRPr="001F08F7">
        <w:rPr>
          <w:rFonts w:ascii="Trebuchet MS" w:eastAsia="Times New Roman" w:hAnsi="Trebuchet MS" w:cs="Times New Roman"/>
          <w:color w:val="000000"/>
          <w:sz w:val="17"/>
          <w:szCs w:val="17"/>
        </w:rPr>
        <w:fldChar w:fldCharType="end"/>
      </w:r>
      <w:bookmarkEnd w:id="1"/>
      <w:r w:rsidRPr="001F08F7">
        <w:rPr>
          <w:rFonts w:ascii="Trebuchet MS" w:eastAsia="Times New Roman" w:hAnsi="Trebuchet MS" w:cs="Times New Roman"/>
          <w:color w:val="000000"/>
          <w:sz w:val="17"/>
          <w:szCs w:val="17"/>
        </w:rPr>
        <w:t xml:space="preserve"> See also</w:t>
      </w:r>
      <w:r w:rsidRPr="001F08F7">
        <w:rPr>
          <w:rFonts w:ascii="Trebuchet MS" w:eastAsia="Times New Roman" w:hAnsi="Trebuchet MS" w:cs="Times New Roman"/>
          <w:color w:val="000000"/>
          <w:sz w:val="17"/>
        </w:rPr>
        <w:t> </w:t>
      </w:r>
      <w:r w:rsidRPr="001F08F7">
        <w:rPr>
          <w:rFonts w:ascii="Trebuchet MS" w:eastAsia="Times New Roman" w:hAnsi="Trebuchet MS" w:cs="Times New Roman"/>
          <w:i/>
          <w:iCs/>
          <w:color w:val="000000"/>
          <w:sz w:val="17"/>
          <w:szCs w:val="17"/>
        </w:rPr>
        <w:t>Middlesex County Sewerage Authority</w:t>
      </w:r>
      <w:r w:rsidRPr="001F08F7">
        <w:rPr>
          <w:rFonts w:ascii="Trebuchet MS" w:eastAsia="Times New Roman" w:hAnsi="Trebuchet MS" w:cs="Times New Roman"/>
          <w:color w:val="000000"/>
          <w:sz w:val="17"/>
        </w:rPr>
        <w:t> </w:t>
      </w:r>
      <w:r w:rsidRPr="001F08F7">
        <w:rPr>
          <w:rFonts w:ascii="Trebuchet MS" w:eastAsia="Times New Roman" w:hAnsi="Trebuchet MS" w:cs="Times New Roman"/>
          <w:color w:val="000000"/>
          <w:sz w:val="17"/>
          <w:szCs w:val="17"/>
        </w:rPr>
        <w:t>v.</w:t>
      </w:r>
      <w:r w:rsidRPr="001F08F7">
        <w:rPr>
          <w:rFonts w:ascii="Trebuchet MS" w:eastAsia="Times New Roman" w:hAnsi="Trebuchet MS" w:cs="Times New Roman"/>
          <w:i/>
          <w:iCs/>
          <w:color w:val="000000"/>
          <w:sz w:val="17"/>
          <w:szCs w:val="17"/>
        </w:rPr>
        <w:t>National Sea Clammers Assn.,</w:t>
      </w:r>
      <w:r w:rsidRPr="001F08F7">
        <w:rPr>
          <w:rFonts w:ascii="Trebuchet MS" w:eastAsia="Times New Roman" w:hAnsi="Trebuchet MS" w:cs="Times New Roman"/>
          <w:color w:val="000000"/>
          <w:sz w:val="17"/>
        </w:rPr>
        <w:t> </w:t>
      </w:r>
      <w:hyperlink r:id="rId14" w:history="1">
        <w:r w:rsidRPr="001F08F7">
          <w:rPr>
            <w:rFonts w:ascii="Trebuchet MS" w:eastAsia="Times New Roman" w:hAnsi="Trebuchet MS" w:cs="Times New Roman"/>
            <w:color w:val="005C72"/>
            <w:sz w:val="17"/>
            <w:u w:val="single"/>
          </w:rPr>
          <w:t>453 U.S. 1</w:t>
        </w:r>
      </w:hyperlink>
      <w:r w:rsidRPr="001F08F7">
        <w:rPr>
          <w:rFonts w:ascii="Trebuchet MS" w:eastAsia="Times New Roman" w:hAnsi="Trebuchet MS" w:cs="Times New Roman"/>
          <w:color w:val="000000"/>
          <w:sz w:val="17"/>
          <w:szCs w:val="17"/>
        </w:rPr>
        <w:t>, 19—20 (1981). “The crucial consideration is what Congress intended.”</w:t>
      </w:r>
      <w:r w:rsidRPr="001F08F7">
        <w:rPr>
          <w:rFonts w:ascii="Trebuchet MS" w:eastAsia="Times New Roman" w:hAnsi="Trebuchet MS" w:cs="Times New Roman"/>
          <w:color w:val="000000"/>
          <w:sz w:val="17"/>
        </w:rPr>
        <w:t> </w:t>
      </w:r>
      <w:r w:rsidRPr="001F08F7">
        <w:rPr>
          <w:rFonts w:ascii="Trebuchet MS" w:eastAsia="Times New Roman" w:hAnsi="Trebuchet MS" w:cs="Times New Roman"/>
          <w:i/>
          <w:iCs/>
          <w:color w:val="000000"/>
          <w:sz w:val="17"/>
          <w:szCs w:val="17"/>
        </w:rPr>
        <w:t>Smith</w:t>
      </w:r>
      <w:r w:rsidRPr="001F08F7">
        <w:rPr>
          <w:rFonts w:ascii="Trebuchet MS" w:eastAsia="Times New Roman" w:hAnsi="Trebuchet MS" w:cs="Times New Roman"/>
          <w:color w:val="000000"/>
          <w:sz w:val="17"/>
          <w:szCs w:val="17"/>
        </w:rPr>
        <w:t>,</w:t>
      </w:r>
      <w:r w:rsidRPr="001F08F7">
        <w:rPr>
          <w:rFonts w:ascii="Trebuchet MS" w:eastAsia="Times New Roman" w:hAnsi="Trebuchet MS" w:cs="Times New Roman"/>
          <w:color w:val="000000"/>
          <w:sz w:val="17"/>
        </w:rPr>
        <w:t> </w:t>
      </w:r>
      <w:r w:rsidRPr="001F08F7">
        <w:rPr>
          <w:rFonts w:ascii="Trebuchet MS" w:eastAsia="Times New Roman" w:hAnsi="Trebuchet MS" w:cs="Times New Roman"/>
          <w:i/>
          <w:iCs/>
          <w:color w:val="000000"/>
          <w:sz w:val="17"/>
          <w:szCs w:val="17"/>
        </w:rPr>
        <w:t>supra</w:t>
      </w:r>
      <w:r w:rsidRPr="001F08F7">
        <w:rPr>
          <w:rFonts w:ascii="Trebuchet MS" w:eastAsia="Times New Roman" w:hAnsi="Trebuchet MS" w:cs="Times New Roman"/>
          <w:color w:val="000000"/>
          <w:sz w:val="17"/>
          <w:szCs w:val="17"/>
        </w:rPr>
        <w:t>, at 1012.</w:t>
      </w:r>
    </w:p>
    <w:p w:rsidR="001F08F7" w:rsidRPr="001F08F7" w:rsidRDefault="001F08F7" w:rsidP="001F08F7">
      <w:pPr>
        <w:shd w:val="clear" w:color="auto" w:fill="FFFFFF"/>
        <w:spacing w:before="100" w:beforeAutospacing="1" w:after="100" w:afterAutospacing="1" w:line="240" w:lineRule="auto"/>
        <w:jc w:val="center"/>
        <w:rPr>
          <w:rFonts w:ascii="Trebuchet MS" w:eastAsia="Times New Roman" w:hAnsi="Trebuchet MS" w:cs="Times New Roman"/>
          <w:color w:val="000000"/>
          <w:sz w:val="17"/>
          <w:szCs w:val="17"/>
        </w:rPr>
      </w:pPr>
      <w:r w:rsidRPr="001F08F7">
        <w:rPr>
          <w:rFonts w:ascii="Trebuchet MS" w:eastAsia="Times New Roman" w:hAnsi="Trebuchet MS" w:cs="Times New Roman"/>
          <w:color w:val="000000"/>
          <w:sz w:val="17"/>
          <w:szCs w:val="17"/>
        </w:rPr>
        <w:t>B</w:t>
      </w:r>
    </w:p>
    <w:p w:rsidR="001F08F7" w:rsidRPr="001F08F7" w:rsidRDefault="001F08F7" w:rsidP="001F08F7">
      <w:pPr>
        <w:shd w:val="clear" w:color="auto" w:fill="FFFFFF"/>
        <w:spacing w:before="100" w:beforeAutospacing="1" w:after="100" w:afterAutospacing="1" w:line="240" w:lineRule="auto"/>
        <w:ind w:left="640" w:right="640"/>
        <w:rPr>
          <w:rFonts w:ascii="Trebuchet MS" w:eastAsia="Times New Roman" w:hAnsi="Trebuchet MS" w:cs="Times New Roman"/>
          <w:color w:val="000000"/>
          <w:sz w:val="17"/>
          <w:szCs w:val="17"/>
        </w:rPr>
      </w:pPr>
      <w:r w:rsidRPr="001F08F7">
        <w:rPr>
          <w:rFonts w:ascii="Trebuchet MS" w:eastAsia="Times New Roman" w:hAnsi="Trebuchet MS" w:cs="Times New Roman"/>
          <w:color w:val="000000"/>
          <w:sz w:val="17"/>
          <w:szCs w:val="17"/>
        </w:rPr>
        <w:t>    The City conceded below, and neither the City nor the Government as</w:t>
      </w:r>
      <w:r w:rsidRPr="001F08F7">
        <w:rPr>
          <w:rFonts w:ascii="Trebuchet MS" w:eastAsia="Times New Roman" w:hAnsi="Trebuchet MS" w:cs="Times New Roman"/>
          <w:color w:val="000000"/>
          <w:sz w:val="17"/>
        </w:rPr>
        <w:t> </w:t>
      </w:r>
      <w:r w:rsidRPr="001F08F7">
        <w:rPr>
          <w:rFonts w:ascii="Trebuchet MS" w:eastAsia="Times New Roman" w:hAnsi="Trebuchet MS" w:cs="Times New Roman"/>
          <w:i/>
          <w:iCs/>
          <w:color w:val="000000"/>
          <w:sz w:val="17"/>
          <w:szCs w:val="17"/>
        </w:rPr>
        <w:t>amicus</w:t>
      </w:r>
      <w:r w:rsidRPr="001F08F7">
        <w:rPr>
          <w:rFonts w:ascii="Trebuchet MS" w:eastAsia="Times New Roman" w:hAnsi="Trebuchet MS" w:cs="Times New Roman"/>
          <w:i/>
          <w:iCs/>
          <w:color w:val="000000"/>
          <w:sz w:val="17"/>
        </w:rPr>
        <w:t> </w:t>
      </w:r>
      <w:r w:rsidRPr="001F08F7">
        <w:rPr>
          <w:rFonts w:ascii="Trebuchet MS" w:eastAsia="Times New Roman" w:hAnsi="Trebuchet MS" w:cs="Times New Roman"/>
          <w:color w:val="000000"/>
          <w:sz w:val="17"/>
          <w:szCs w:val="17"/>
        </w:rPr>
        <w:t>disputes here, that §332(c)(7) creates individually enforceable rights; we assume,</w:t>
      </w:r>
      <w:r w:rsidRPr="001F08F7">
        <w:rPr>
          <w:rFonts w:ascii="Trebuchet MS" w:eastAsia="Times New Roman" w:hAnsi="Trebuchet MS" w:cs="Times New Roman"/>
          <w:color w:val="000000"/>
          <w:sz w:val="17"/>
        </w:rPr>
        <w:t> </w:t>
      </w:r>
      <w:r w:rsidRPr="001F08F7">
        <w:rPr>
          <w:rFonts w:ascii="Trebuchet MS" w:eastAsia="Times New Roman" w:hAnsi="Trebuchet MS" w:cs="Times New Roman"/>
          <w:i/>
          <w:iCs/>
          <w:color w:val="000000"/>
          <w:sz w:val="17"/>
          <w:szCs w:val="17"/>
        </w:rPr>
        <w:t>arguendo</w:t>
      </w:r>
      <w:r w:rsidRPr="001F08F7">
        <w:rPr>
          <w:rFonts w:ascii="Trebuchet MS" w:eastAsia="Times New Roman" w:hAnsi="Trebuchet MS" w:cs="Times New Roman"/>
          <w:color w:val="000000"/>
          <w:sz w:val="17"/>
          <w:szCs w:val="17"/>
        </w:rPr>
        <w:t>, that this is so. The critical question, then, is whether Congress meant the judicial remedy expressly authorized by §332(c)(7) to coexist with an alternative remedy available in a §1983 action. We conclude not.</w:t>
      </w:r>
    </w:p>
    <w:p w:rsidR="001F08F7" w:rsidRPr="001F08F7" w:rsidRDefault="001F08F7" w:rsidP="001F08F7">
      <w:pPr>
        <w:shd w:val="clear" w:color="auto" w:fill="FFFFFF"/>
        <w:spacing w:before="100" w:beforeAutospacing="1" w:after="100" w:afterAutospacing="1" w:line="240" w:lineRule="auto"/>
        <w:ind w:left="640" w:right="640"/>
        <w:rPr>
          <w:rFonts w:ascii="Trebuchet MS" w:eastAsia="Times New Roman" w:hAnsi="Trebuchet MS" w:cs="Times New Roman"/>
          <w:color w:val="000000"/>
          <w:sz w:val="17"/>
          <w:szCs w:val="17"/>
        </w:rPr>
      </w:pPr>
      <w:r w:rsidRPr="001F08F7">
        <w:rPr>
          <w:rFonts w:ascii="Trebuchet MS" w:eastAsia="Times New Roman" w:hAnsi="Trebuchet MS" w:cs="Times New Roman"/>
          <w:color w:val="000000"/>
          <w:sz w:val="17"/>
          <w:szCs w:val="17"/>
        </w:rPr>
        <w:t>    The provision of an express, private means of redress in the statute itself is ordinarily an indication that Congress did not intend to leave open a more expansive remedy under §1983. As we have said in a different setting, “[t]he express provision of one method of enforcing a substantive rule suggests that Congress intended to preclude others.”</w:t>
      </w:r>
      <w:r w:rsidRPr="001F08F7">
        <w:rPr>
          <w:rFonts w:ascii="Trebuchet MS" w:eastAsia="Times New Roman" w:hAnsi="Trebuchet MS" w:cs="Times New Roman"/>
          <w:color w:val="000000"/>
          <w:sz w:val="17"/>
        </w:rPr>
        <w:t> </w:t>
      </w:r>
      <w:r w:rsidRPr="001F08F7">
        <w:rPr>
          <w:rFonts w:ascii="Trebuchet MS" w:eastAsia="Times New Roman" w:hAnsi="Trebuchet MS" w:cs="Times New Roman"/>
          <w:i/>
          <w:iCs/>
          <w:color w:val="000000"/>
          <w:sz w:val="17"/>
          <w:szCs w:val="17"/>
        </w:rPr>
        <w:t>Alexander</w:t>
      </w:r>
      <w:r w:rsidRPr="001F08F7">
        <w:rPr>
          <w:rFonts w:ascii="Trebuchet MS" w:eastAsia="Times New Roman" w:hAnsi="Trebuchet MS" w:cs="Times New Roman"/>
          <w:i/>
          <w:iCs/>
          <w:color w:val="000000"/>
          <w:sz w:val="17"/>
        </w:rPr>
        <w:t> </w:t>
      </w:r>
      <w:r w:rsidRPr="001F08F7">
        <w:rPr>
          <w:rFonts w:ascii="Trebuchet MS" w:eastAsia="Times New Roman" w:hAnsi="Trebuchet MS" w:cs="Times New Roman"/>
          <w:color w:val="000000"/>
          <w:sz w:val="17"/>
          <w:szCs w:val="17"/>
        </w:rPr>
        <w:t>v.</w:t>
      </w:r>
      <w:r w:rsidRPr="001F08F7">
        <w:rPr>
          <w:rFonts w:ascii="Trebuchet MS" w:eastAsia="Times New Roman" w:hAnsi="Trebuchet MS" w:cs="Times New Roman"/>
          <w:color w:val="000000"/>
          <w:sz w:val="17"/>
        </w:rPr>
        <w:t> </w:t>
      </w:r>
      <w:r w:rsidRPr="001F08F7">
        <w:rPr>
          <w:rFonts w:ascii="Trebuchet MS" w:eastAsia="Times New Roman" w:hAnsi="Trebuchet MS" w:cs="Times New Roman"/>
          <w:i/>
          <w:iCs/>
          <w:color w:val="000000"/>
          <w:sz w:val="17"/>
          <w:szCs w:val="17"/>
        </w:rPr>
        <w:t>Sandoval</w:t>
      </w:r>
      <w:r w:rsidRPr="001F08F7">
        <w:rPr>
          <w:rFonts w:ascii="Trebuchet MS" w:eastAsia="Times New Roman" w:hAnsi="Trebuchet MS" w:cs="Times New Roman"/>
          <w:color w:val="000000"/>
          <w:sz w:val="17"/>
          <w:szCs w:val="17"/>
        </w:rPr>
        <w:t>,</w:t>
      </w:r>
      <w:r w:rsidRPr="001F08F7">
        <w:rPr>
          <w:rFonts w:ascii="Trebuchet MS" w:eastAsia="Times New Roman" w:hAnsi="Trebuchet MS" w:cs="Times New Roman"/>
          <w:color w:val="000000"/>
          <w:sz w:val="17"/>
        </w:rPr>
        <w:t> </w:t>
      </w:r>
      <w:hyperlink r:id="rId15" w:history="1">
        <w:r w:rsidRPr="001F08F7">
          <w:rPr>
            <w:rFonts w:ascii="Trebuchet MS" w:eastAsia="Times New Roman" w:hAnsi="Trebuchet MS" w:cs="Times New Roman"/>
            <w:color w:val="005C72"/>
            <w:sz w:val="17"/>
            <w:u w:val="single"/>
          </w:rPr>
          <w:t>532 U.S. 275</w:t>
        </w:r>
      </w:hyperlink>
      <w:r w:rsidRPr="001F08F7">
        <w:rPr>
          <w:rFonts w:ascii="Trebuchet MS" w:eastAsia="Times New Roman" w:hAnsi="Trebuchet MS" w:cs="Times New Roman"/>
          <w:color w:val="000000"/>
          <w:sz w:val="17"/>
          <w:szCs w:val="17"/>
        </w:rPr>
        <w:t>, 290 (2001). Thus, the existence of a more restrictive private remedy for statutory violations has been the dividing line between those cases in which we have held that an action would lie under §1983 and those in which we have held that it would not.</w:t>
      </w:r>
    </w:p>
    <w:p w:rsidR="001F08F7" w:rsidRPr="001F08F7" w:rsidRDefault="001F08F7" w:rsidP="001F08F7">
      <w:pPr>
        <w:shd w:val="clear" w:color="auto" w:fill="FFFFFF"/>
        <w:spacing w:before="100" w:beforeAutospacing="1" w:after="100" w:afterAutospacing="1" w:line="240" w:lineRule="auto"/>
        <w:ind w:left="640" w:right="640"/>
        <w:rPr>
          <w:rFonts w:ascii="Trebuchet MS" w:eastAsia="Times New Roman" w:hAnsi="Trebuchet MS" w:cs="Times New Roman"/>
          <w:color w:val="000000"/>
          <w:sz w:val="17"/>
          <w:szCs w:val="17"/>
        </w:rPr>
      </w:pPr>
      <w:r w:rsidRPr="001F08F7">
        <w:rPr>
          <w:rFonts w:ascii="Trebuchet MS" w:eastAsia="Times New Roman" w:hAnsi="Trebuchet MS" w:cs="Times New Roman"/>
          <w:color w:val="000000"/>
          <w:sz w:val="17"/>
          <w:szCs w:val="17"/>
        </w:rPr>
        <w:t>    We have found §1983 unavailable to remedy violations of federal statutory rights in two cases:</w:t>
      </w:r>
      <w:r w:rsidRPr="001F08F7">
        <w:rPr>
          <w:rFonts w:ascii="Trebuchet MS" w:eastAsia="Times New Roman" w:hAnsi="Trebuchet MS" w:cs="Times New Roman"/>
          <w:color w:val="000000"/>
          <w:sz w:val="17"/>
        </w:rPr>
        <w:t> </w:t>
      </w:r>
      <w:r w:rsidRPr="001F08F7">
        <w:rPr>
          <w:rFonts w:ascii="Trebuchet MS" w:eastAsia="Times New Roman" w:hAnsi="Trebuchet MS" w:cs="Times New Roman"/>
          <w:i/>
          <w:iCs/>
          <w:color w:val="000000"/>
          <w:sz w:val="17"/>
          <w:szCs w:val="17"/>
        </w:rPr>
        <w:t>Sea Clammers</w:t>
      </w:r>
      <w:r w:rsidRPr="001F08F7">
        <w:rPr>
          <w:rFonts w:ascii="Trebuchet MS" w:eastAsia="Times New Roman" w:hAnsi="Trebuchet MS" w:cs="Times New Roman"/>
          <w:i/>
          <w:iCs/>
          <w:color w:val="000000"/>
          <w:sz w:val="17"/>
        </w:rPr>
        <w:t> </w:t>
      </w:r>
      <w:r w:rsidRPr="001F08F7">
        <w:rPr>
          <w:rFonts w:ascii="Trebuchet MS" w:eastAsia="Times New Roman" w:hAnsi="Trebuchet MS" w:cs="Times New Roman"/>
          <w:color w:val="000000"/>
          <w:sz w:val="17"/>
          <w:szCs w:val="17"/>
        </w:rPr>
        <w:t>and</w:t>
      </w:r>
      <w:r w:rsidRPr="001F08F7">
        <w:rPr>
          <w:rFonts w:ascii="Trebuchet MS" w:eastAsia="Times New Roman" w:hAnsi="Trebuchet MS" w:cs="Times New Roman"/>
          <w:color w:val="000000"/>
          <w:sz w:val="17"/>
        </w:rPr>
        <w:t> </w:t>
      </w:r>
      <w:r w:rsidRPr="001F08F7">
        <w:rPr>
          <w:rFonts w:ascii="Trebuchet MS" w:eastAsia="Times New Roman" w:hAnsi="Trebuchet MS" w:cs="Times New Roman"/>
          <w:i/>
          <w:iCs/>
          <w:color w:val="000000"/>
          <w:sz w:val="17"/>
          <w:szCs w:val="17"/>
        </w:rPr>
        <w:t>Smith.</w:t>
      </w:r>
      <w:r w:rsidRPr="001F08F7">
        <w:rPr>
          <w:rFonts w:ascii="Trebuchet MS" w:eastAsia="Times New Roman" w:hAnsi="Trebuchet MS" w:cs="Times New Roman"/>
          <w:color w:val="000000"/>
          <w:sz w:val="17"/>
          <w:szCs w:val="17"/>
        </w:rPr>
        <w:t>Both of those decisions rested upon the existence of more restrictive remedies provided in the violated statute itself. See</w:t>
      </w:r>
      <w:r w:rsidRPr="001F08F7">
        <w:rPr>
          <w:rFonts w:ascii="Trebuchet MS" w:eastAsia="Times New Roman" w:hAnsi="Trebuchet MS" w:cs="Times New Roman"/>
          <w:i/>
          <w:iCs/>
          <w:color w:val="000000"/>
          <w:sz w:val="17"/>
          <w:szCs w:val="17"/>
        </w:rPr>
        <w:t>Smith</w:t>
      </w:r>
      <w:r w:rsidRPr="001F08F7">
        <w:rPr>
          <w:rFonts w:ascii="Trebuchet MS" w:eastAsia="Times New Roman" w:hAnsi="Trebuchet MS" w:cs="Times New Roman"/>
          <w:color w:val="000000"/>
          <w:sz w:val="17"/>
          <w:szCs w:val="17"/>
        </w:rPr>
        <w:t>,</w:t>
      </w:r>
      <w:r w:rsidRPr="001F08F7">
        <w:rPr>
          <w:rFonts w:ascii="Trebuchet MS" w:eastAsia="Times New Roman" w:hAnsi="Trebuchet MS" w:cs="Times New Roman"/>
          <w:color w:val="000000"/>
          <w:sz w:val="17"/>
        </w:rPr>
        <w:t> </w:t>
      </w:r>
      <w:r w:rsidRPr="001F08F7">
        <w:rPr>
          <w:rFonts w:ascii="Trebuchet MS" w:eastAsia="Times New Roman" w:hAnsi="Trebuchet MS" w:cs="Times New Roman"/>
          <w:i/>
          <w:iCs/>
          <w:color w:val="000000"/>
          <w:sz w:val="17"/>
          <w:szCs w:val="17"/>
        </w:rPr>
        <w:t>supra</w:t>
      </w:r>
      <w:r w:rsidRPr="001F08F7">
        <w:rPr>
          <w:rFonts w:ascii="Trebuchet MS" w:eastAsia="Times New Roman" w:hAnsi="Trebuchet MS" w:cs="Times New Roman"/>
          <w:color w:val="000000"/>
          <w:sz w:val="17"/>
          <w:szCs w:val="17"/>
        </w:rPr>
        <w:t>, at 1011—1012 (recognizing a §1983 action “would . . . render superfluous most of the detailed procedural protections outlined in the statute”);</w:t>
      </w:r>
      <w:r w:rsidRPr="001F08F7">
        <w:rPr>
          <w:rFonts w:ascii="Trebuchet MS" w:eastAsia="Times New Roman" w:hAnsi="Trebuchet MS" w:cs="Times New Roman"/>
          <w:color w:val="000000"/>
          <w:sz w:val="17"/>
        </w:rPr>
        <w:t> </w:t>
      </w:r>
      <w:r w:rsidRPr="001F08F7">
        <w:rPr>
          <w:rFonts w:ascii="Trebuchet MS" w:eastAsia="Times New Roman" w:hAnsi="Trebuchet MS" w:cs="Times New Roman"/>
          <w:i/>
          <w:iCs/>
          <w:color w:val="000000"/>
          <w:sz w:val="17"/>
          <w:szCs w:val="17"/>
        </w:rPr>
        <w:t>Sea Clammers</w:t>
      </w:r>
      <w:r w:rsidRPr="001F08F7">
        <w:rPr>
          <w:rFonts w:ascii="Trebuchet MS" w:eastAsia="Times New Roman" w:hAnsi="Trebuchet MS" w:cs="Times New Roman"/>
          <w:color w:val="000000"/>
          <w:sz w:val="17"/>
          <w:szCs w:val="17"/>
        </w:rPr>
        <w:t>,</w:t>
      </w:r>
      <w:r w:rsidRPr="001F08F7">
        <w:rPr>
          <w:rFonts w:ascii="Trebuchet MS" w:eastAsia="Times New Roman" w:hAnsi="Trebuchet MS" w:cs="Times New Roman"/>
          <w:color w:val="000000"/>
          <w:sz w:val="17"/>
        </w:rPr>
        <w:t> </w:t>
      </w:r>
      <w:r w:rsidRPr="001F08F7">
        <w:rPr>
          <w:rFonts w:ascii="Trebuchet MS" w:eastAsia="Times New Roman" w:hAnsi="Trebuchet MS" w:cs="Times New Roman"/>
          <w:i/>
          <w:iCs/>
          <w:color w:val="000000"/>
          <w:sz w:val="17"/>
          <w:szCs w:val="17"/>
        </w:rPr>
        <w:t>supra</w:t>
      </w:r>
      <w:r w:rsidRPr="001F08F7">
        <w:rPr>
          <w:rFonts w:ascii="Trebuchet MS" w:eastAsia="Times New Roman" w:hAnsi="Trebuchet MS" w:cs="Times New Roman"/>
          <w:color w:val="000000"/>
          <w:sz w:val="17"/>
          <w:szCs w:val="17"/>
        </w:rPr>
        <w:t>, at 20 (“[W]hen a state official is alleged to have violated a federal statute which provides its own comprehensive enforcement scheme, the requirements of that enforcement procedure may not be bypassed by bringing suit directly under §1983” (internal quotation marks omitted)). Moreover, in</w:t>
      </w:r>
      <w:r w:rsidRPr="001F08F7">
        <w:rPr>
          <w:rFonts w:ascii="Trebuchet MS" w:eastAsia="Times New Roman" w:hAnsi="Trebuchet MS" w:cs="Times New Roman"/>
          <w:color w:val="000000"/>
          <w:sz w:val="17"/>
        </w:rPr>
        <w:t> </w:t>
      </w:r>
      <w:r w:rsidRPr="001F08F7">
        <w:rPr>
          <w:rFonts w:ascii="Trebuchet MS" w:eastAsia="Times New Roman" w:hAnsi="Trebuchet MS" w:cs="Times New Roman"/>
          <w:i/>
          <w:iCs/>
          <w:color w:val="000000"/>
          <w:sz w:val="17"/>
          <w:szCs w:val="17"/>
        </w:rPr>
        <w:t>all</w:t>
      </w:r>
      <w:r w:rsidRPr="001F08F7">
        <w:rPr>
          <w:rFonts w:ascii="Trebuchet MS" w:eastAsia="Times New Roman" w:hAnsi="Trebuchet MS" w:cs="Times New Roman"/>
          <w:color w:val="000000"/>
          <w:sz w:val="17"/>
        </w:rPr>
        <w:t> </w:t>
      </w:r>
      <w:r w:rsidRPr="001F08F7">
        <w:rPr>
          <w:rFonts w:ascii="Trebuchet MS" w:eastAsia="Times New Roman" w:hAnsi="Trebuchet MS" w:cs="Times New Roman"/>
          <w:color w:val="000000"/>
          <w:sz w:val="17"/>
          <w:szCs w:val="17"/>
        </w:rPr>
        <w:t>of the cases in which we have held that §1983</w:t>
      </w:r>
      <w:r w:rsidRPr="001F08F7">
        <w:rPr>
          <w:rFonts w:ascii="Trebuchet MS" w:eastAsia="Times New Roman" w:hAnsi="Trebuchet MS" w:cs="Times New Roman"/>
          <w:color w:val="000000"/>
          <w:sz w:val="17"/>
        </w:rPr>
        <w:t> </w:t>
      </w:r>
      <w:r w:rsidRPr="001F08F7">
        <w:rPr>
          <w:rFonts w:ascii="Trebuchet MS" w:eastAsia="Times New Roman" w:hAnsi="Trebuchet MS" w:cs="Times New Roman"/>
          <w:i/>
          <w:iCs/>
          <w:color w:val="000000"/>
          <w:sz w:val="17"/>
          <w:szCs w:val="17"/>
        </w:rPr>
        <w:t>is</w:t>
      </w:r>
      <w:r w:rsidRPr="001F08F7">
        <w:rPr>
          <w:rFonts w:ascii="Trebuchet MS" w:eastAsia="Times New Roman" w:hAnsi="Trebuchet MS" w:cs="Times New Roman"/>
          <w:i/>
          <w:iCs/>
          <w:color w:val="000000"/>
          <w:sz w:val="17"/>
        </w:rPr>
        <w:t> </w:t>
      </w:r>
      <w:r w:rsidRPr="001F08F7">
        <w:rPr>
          <w:rFonts w:ascii="Trebuchet MS" w:eastAsia="Times New Roman" w:hAnsi="Trebuchet MS" w:cs="Times New Roman"/>
          <w:color w:val="000000"/>
          <w:sz w:val="17"/>
          <w:szCs w:val="17"/>
        </w:rPr>
        <w:t>available for violation of a federal statute, we have emphasized that the statute at issue, in contrast to those in</w:t>
      </w:r>
      <w:r w:rsidRPr="001F08F7">
        <w:rPr>
          <w:rFonts w:ascii="Trebuchet MS" w:eastAsia="Times New Roman" w:hAnsi="Trebuchet MS" w:cs="Times New Roman"/>
          <w:color w:val="000000"/>
          <w:sz w:val="17"/>
        </w:rPr>
        <w:t> </w:t>
      </w:r>
      <w:r w:rsidRPr="001F08F7">
        <w:rPr>
          <w:rFonts w:ascii="Trebuchet MS" w:eastAsia="Times New Roman" w:hAnsi="Trebuchet MS" w:cs="Times New Roman"/>
          <w:i/>
          <w:iCs/>
          <w:color w:val="000000"/>
          <w:sz w:val="17"/>
          <w:szCs w:val="17"/>
        </w:rPr>
        <w:t>Sea Clammers</w:t>
      </w:r>
      <w:r w:rsidRPr="001F08F7">
        <w:rPr>
          <w:rFonts w:ascii="Trebuchet MS" w:eastAsia="Times New Roman" w:hAnsi="Trebuchet MS" w:cs="Times New Roman"/>
          <w:i/>
          <w:iCs/>
          <w:color w:val="000000"/>
          <w:sz w:val="17"/>
        </w:rPr>
        <w:t> </w:t>
      </w:r>
      <w:r w:rsidRPr="001F08F7">
        <w:rPr>
          <w:rFonts w:ascii="Trebuchet MS" w:eastAsia="Times New Roman" w:hAnsi="Trebuchet MS" w:cs="Times New Roman"/>
          <w:color w:val="000000"/>
          <w:sz w:val="17"/>
          <w:szCs w:val="17"/>
        </w:rPr>
        <w:t>and</w:t>
      </w:r>
      <w:r w:rsidRPr="001F08F7">
        <w:rPr>
          <w:rFonts w:ascii="Trebuchet MS" w:eastAsia="Times New Roman" w:hAnsi="Trebuchet MS" w:cs="Times New Roman"/>
          <w:color w:val="000000"/>
          <w:sz w:val="17"/>
        </w:rPr>
        <w:t> </w:t>
      </w:r>
      <w:r w:rsidRPr="001F08F7">
        <w:rPr>
          <w:rFonts w:ascii="Trebuchet MS" w:eastAsia="Times New Roman" w:hAnsi="Trebuchet MS" w:cs="Times New Roman"/>
          <w:i/>
          <w:iCs/>
          <w:color w:val="000000"/>
          <w:sz w:val="17"/>
          <w:szCs w:val="17"/>
        </w:rPr>
        <w:t>Smith</w:t>
      </w:r>
      <w:r w:rsidRPr="001F08F7">
        <w:rPr>
          <w:rFonts w:ascii="Trebuchet MS" w:eastAsia="Times New Roman" w:hAnsi="Trebuchet MS" w:cs="Times New Roman"/>
          <w:color w:val="000000"/>
          <w:sz w:val="17"/>
          <w:szCs w:val="17"/>
        </w:rPr>
        <w:t>,</w:t>
      </w:r>
      <w:r w:rsidRPr="001F08F7">
        <w:rPr>
          <w:rFonts w:ascii="Trebuchet MS" w:eastAsia="Times New Roman" w:hAnsi="Trebuchet MS" w:cs="Times New Roman"/>
          <w:color w:val="000000"/>
          <w:sz w:val="17"/>
        </w:rPr>
        <w:t> </w:t>
      </w:r>
      <w:r w:rsidRPr="001F08F7">
        <w:rPr>
          <w:rFonts w:ascii="Trebuchet MS" w:eastAsia="Times New Roman" w:hAnsi="Trebuchet MS" w:cs="Times New Roman"/>
          <w:i/>
          <w:iCs/>
          <w:color w:val="000000"/>
          <w:sz w:val="17"/>
          <w:szCs w:val="17"/>
        </w:rPr>
        <w:t>did not</w:t>
      </w:r>
      <w:r w:rsidRPr="001F08F7">
        <w:rPr>
          <w:rFonts w:ascii="Trebuchet MS" w:eastAsia="Times New Roman" w:hAnsi="Trebuchet MS" w:cs="Times New Roman"/>
          <w:color w:val="000000"/>
          <w:sz w:val="17"/>
        </w:rPr>
        <w:t> </w:t>
      </w:r>
      <w:r w:rsidRPr="001F08F7">
        <w:rPr>
          <w:rFonts w:ascii="Trebuchet MS" w:eastAsia="Times New Roman" w:hAnsi="Trebuchet MS" w:cs="Times New Roman"/>
          <w:color w:val="000000"/>
          <w:sz w:val="17"/>
          <w:szCs w:val="17"/>
        </w:rPr>
        <w:t>provide a private judicial remedy (or, in most of the cases, even a private administrative remedy) for the rights violated. See</w:t>
      </w:r>
      <w:r w:rsidRPr="001F08F7">
        <w:rPr>
          <w:rFonts w:ascii="Trebuchet MS" w:eastAsia="Times New Roman" w:hAnsi="Trebuchet MS" w:cs="Times New Roman"/>
          <w:color w:val="000000"/>
          <w:sz w:val="17"/>
        </w:rPr>
        <w:t> </w:t>
      </w:r>
      <w:r w:rsidRPr="001F08F7">
        <w:rPr>
          <w:rFonts w:ascii="Trebuchet MS" w:eastAsia="Times New Roman" w:hAnsi="Trebuchet MS" w:cs="Times New Roman"/>
          <w:i/>
          <w:iCs/>
          <w:color w:val="000000"/>
          <w:sz w:val="17"/>
          <w:szCs w:val="17"/>
        </w:rPr>
        <w:t>Blessing</w:t>
      </w:r>
      <w:r w:rsidRPr="001F08F7">
        <w:rPr>
          <w:rFonts w:ascii="Trebuchet MS" w:eastAsia="Times New Roman" w:hAnsi="Trebuchet MS" w:cs="Times New Roman"/>
          <w:color w:val="000000"/>
          <w:sz w:val="17"/>
          <w:szCs w:val="17"/>
        </w:rPr>
        <w:t>,</w:t>
      </w:r>
      <w:r w:rsidRPr="001F08F7">
        <w:rPr>
          <w:rFonts w:ascii="Trebuchet MS" w:eastAsia="Times New Roman" w:hAnsi="Trebuchet MS" w:cs="Times New Roman"/>
          <w:color w:val="000000"/>
          <w:sz w:val="17"/>
        </w:rPr>
        <w:t> </w:t>
      </w:r>
      <w:r w:rsidRPr="001F08F7">
        <w:rPr>
          <w:rFonts w:ascii="Trebuchet MS" w:eastAsia="Times New Roman" w:hAnsi="Trebuchet MS" w:cs="Times New Roman"/>
          <w:i/>
          <w:iCs/>
          <w:color w:val="000000"/>
          <w:sz w:val="17"/>
          <w:szCs w:val="17"/>
        </w:rPr>
        <w:t>supra</w:t>
      </w:r>
      <w:r w:rsidRPr="001F08F7">
        <w:rPr>
          <w:rFonts w:ascii="Trebuchet MS" w:eastAsia="Times New Roman" w:hAnsi="Trebuchet MS" w:cs="Times New Roman"/>
          <w:color w:val="000000"/>
          <w:sz w:val="17"/>
          <w:szCs w:val="17"/>
        </w:rPr>
        <w:t>, at 348 (“Unlike the federal programs at issue in</w:t>
      </w:r>
      <w:r w:rsidRPr="001F08F7">
        <w:rPr>
          <w:rFonts w:ascii="Trebuchet MS" w:eastAsia="Times New Roman" w:hAnsi="Trebuchet MS" w:cs="Times New Roman"/>
          <w:color w:val="000000"/>
          <w:sz w:val="17"/>
        </w:rPr>
        <w:t> </w:t>
      </w:r>
      <w:r w:rsidRPr="001F08F7">
        <w:rPr>
          <w:rFonts w:ascii="Trebuchet MS" w:eastAsia="Times New Roman" w:hAnsi="Trebuchet MS" w:cs="Times New Roman"/>
          <w:i/>
          <w:iCs/>
          <w:color w:val="000000"/>
          <w:sz w:val="17"/>
          <w:szCs w:val="17"/>
        </w:rPr>
        <w:t>[Sea Clammers and Smith]</w:t>
      </w:r>
      <w:r w:rsidRPr="001F08F7">
        <w:rPr>
          <w:rFonts w:ascii="Trebuchet MS" w:eastAsia="Times New Roman" w:hAnsi="Trebuchet MS" w:cs="Times New Roman"/>
          <w:color w:val="000000"/>
          <w:sz w:val="17"/>
          <w:szCs w:val="17"/>
        </w:rPr>
        <w:t>, Title IV—D contains no private remedy–either judicial or administrative–through which aggrieved persons can seek redress”);</w:t>
      </w:r>
      <w:r w:rsidRPr="001F08F7">
        <w:rPr>
          <w:rFonts w:ascii="Trebuchet MS" w:eastAsia="Times New Roman" w:hAnsi="Trebuchet MS" w:cs="Times New Roman"/>
          <w:i/>
          <w:iCs/>
          <w:color w:val="000000"/>
          <w:sz w:val="17"/>
        </w:rPr>
        <w:t> </w:t>
      </w:r>
      <w:r w:rsidRPr="001F08F7">
        <w:rPr>
          <w:rFonts w:ascii="Trebuchet MS" w:eastAsia="Times New Roman" w:hAnsi="Trebuchet MS" w:cs="Times New Roman"/>
          <w:i/>
          <w:iCs/>
          <w:color w:val="000000"/>
          <w:sz w:val="17"/>
          <w:szCs w:val="17"/>
        </w:rPr>
        <w:t>Livadas</w:t>
      </w:r>
      <w:r w:rsidRPr="001F08F7">
        <w:rPr>
          <w:rFonts w:ascii="Trebuchet MS" w:eastAsia="Times New Roman" w:hAnsi="Trebuchet MS" w:cs="Times New Roman"/>
          <w:color w:val="000000"/>
          <w:sz w:val="17"/>
        </w:rPr>
        <w:t> </w:t>
      </w:r>
      <w:r w:rsidRPr="001F08F7">
        <w:rPr>
          <w:rFonts w:ascii="Trebuchet MS" w:eastAsia="Times New Roman" w:hAnsi="Trebuchet MS" w:cs="Times New Roman"/>
          <w:color w:val="000000"/>
          <w:sz w:val="17"/>
          <w:szCs w:val="17"/>
        </w:rPr>
        <w:t>v.</w:t>
      </w:r>
      <w:r w:rsidRPr="001F08F7">
        <w:rPr>
          <w:rFonts w:ascii="Trebuchet MS" w:eastAsia="Times New Roman" w:hAnsi="Trebuchet MS" w:cs="Times New Roman"/>
          <w:i/>
          <w:iCs/>
          <w:color w:val="000000"/>
          <w:sz w:val="17"/>
          <w:szCs w:val="17"/>
        </w:rPr>
        <w:t>Bradshaw,</w:t>
      </w:r>
      <w:r w:rsidRPr="001F08F7">
        <w:rPr>
          <w:rFonts w:ascii="Trebuchet MS" w:eastAsia="Times New Roman" w:hAnsi="Trebuchet MS" w:cs="Times New Roman"/>
          <w:color w:val="000000"/>
          <w:sz w:val="17"/>
        </w:rPr>
        <w:t> </w:t>
      </w:r>
      <w:hyperlink r:id="rId16" w:history="1">
        <w:r w:rsidRPr="001F08F7">
          <w:rPr>
            <w:rFonts w:ascii="Trebuchet MS" w:eastAsia="Times New Roman" w:hAnsi="Trebuchet MS" w:cs="Times New Roman"/>
            <w:color w:val="005C72"/>
            <w:sz w:val="17"/>
            <w:u w:val="single"/>
          </w:rPr>
          <w:t>512 U.S. 107</w:t>
        </w:r>
      </w:hyperlink>
      <w:r w:rsidRPr="001F08F7">
        <w:rPr>
          <w:rFonts w:ascii="Trebuchet MS" w:eastAsia="Times New Roman" w:hAnsi="Trebuchet MS" w:cs="Times New Roman"/>
          <w:color w:val="000000"/>
          <w:sz w:val="17"/>
          <w:szCs w:val="17"/>
        </w:rPr>
        <w:t>, 133—134 (1994) (there was a “complete absence of provision for relief from governmental interference” in the statute);</w:t>
      </w:r>
      <w:r w:rsidRPr="001F08F7">
        <w:rPr>
          <w:rFonts w:ascii="Trebuchet MS" w:eastAsia="Times New Roman" w:hAnsi="Trebuchet MS" w:cs="Times New Roman"/>
          <w:color w:val="000000"/>
          <w:sz w:val="17"/>
        </w:rPr>
        <w:t> </w:t>
      </w:r>
      <w:r w:rsidRPr="001F08F7">
        <w:rPr>
          <w:rFonts w:ascii="Trebuchet MS" w:eastAsia="Times New Roman" w:hAnsi="Trebuchet MS" w:cs="Times New Roman"/>
          <w:i/>
          <w:iCs/>
          <w:color w:val="000000"/>
          <w:sz w:val="17"/>
          <w:szCs w:val="17"/>
        </w:rPr>
        <w:t>Golden State Transit Corp.</w:t>
      </w:r>
      <w:r w:rsidRPr="001F08F7">
        <w:rPr>
          <w:rFonts w:ascii="Trebuchet MS" w:eastAsia="Times New Roman" w:hAnsi="Trebuchet MS" w:cs="Times New Roman"/>
          <w:color w:val="000000"/>
          <w:sz w:val="17"/>
        </w:rPr>
        <w:t> </w:t>
      </w:r>
      <w:r w:rsidRPr="001F08F7">
        <w:rPr>
          <w:rFonts w:ascii="Trebuchet MS" w:eastAsia="Times New Roman" w:hAnsi="Trebuchet MS" w:cs="Times New Roman"/>
          <w:color w:val="000000"/>
          <w:sz w:val="17"/>
          <w:szCs w:val="17"/>
        </w:rPr>
        <w:t>v.</w:t>
      </w:r>
      <w:r w:rsidRPr="001F08F7">
        <w:rPr>
          <w:rFonts w:ascii="Trebuchet MS" w:eastAsia="Times New Roman" w:hAnsi="Trebuchet MS" w:cs="Times New Roman"/>
          <w:color w:val="000000"/>
          <w:sz w:val="17"/>
        </w:rPr>
        <w:t> </w:t>
      </w:r>
      <w:r w:rsidRPr="001F08F7">
        <w:rPr>
          <w:rFonts w:ascii="Trebuchet MS" w:eastAsia="Times New Roman" w:hAnsi="Trebuchet MS" w:cs="Times New Roman"/>
          <w:i/>
          <w:iCs/>
          <w:color w:val="000000"/>
          <w:sz w:val="17"/>
          <w:szCs w:val="17"/>
        </w:rPr>
        <w:t>Los Angeles,</w:t>
      </w:r>
      <w:r w:rsidRPr="001F08F7">
        <w:rPr>
          <w:rFonts w:ascii="Trebuchet MS" w:eastAsia="Times New Roman" w:hAnsi="Trebuchet MS" w:cs="Times New Roman"/>
          <w:color w:val="000000"/>
          <w:sz w:val="17"/>
        </w:rPr>
        <w:t> </w:t>
      </w:r>
      <w:hyperlink r:id="rId17" w:history="1">
        <w:r w:rsidRPr="001F08F7">
          <w:rPr>
            <w:rFonts w:ascii="Trebuchet MS" w:eastAsia="Times New Roman" w:hAnsi="Trebuchet MS" w:cs="Times New Roman"/>
            <w:color w:val="005C72"/>
            <w:sz w:val="17"/>
            <w:u w:val="single"/>
          </w:rPr>
          <w:t>493 U.S. 103</w:t>
        </w:r>
      </w:hyperlink>
      <w:r w:rsidRPr="001F08F7">
        <w:rPr>
          <w:rFonts w:ascii="Trebuchet MS" w:eastAsia="Times New Roman" w:hAnsi="Trebuchet MS" w:cs="Times New Roman"/>
          <w:color w:val="000000"/>
          <w:sz w:val="17"/>
          <w:szCs w:val="17"/>
        </w:rPr>
        <w:t>, 108—109 (1989) (“There is . . . no comprehensive enforcement scheme for preventing state interference with federally protected labor rights that would foreclose the §1983 remedy”);</w:t>
      </w:r>
      <w:r w:rsidRPr="001F08F7">
        <w:rPr>
          <w:rFonts w:ascii="Trebuchet MS" w:eastAsia="Times New Roman" w:hAnsi="Trebuchet MS" w:cs="Times New Roman"/>
          <w:color w:val="000000"/>
          <w:sz w:val="17"/>
        </w:rPr>
        <w:t> </w:t>
      </w:r>
      <w:r w:rsidRPr="001F08F7">
        <w:rPr>
          <w:rFonts w:ascii="Trebuchet MS" w:eastAsia="Times New Roman" w:hAnsi="Trebuchet MS" w:cs="Times New Roman"/>
          <w:i/>
          <w:iCs/>
          <w:color w:val="000000"/>
          <w:sz w:val="17"/>
          <w:szCs w:val="17"/>
        </w:rPr>
        <w:t>Wilder</w:t>
      </w:r>
      <w:r w:rsidRPr="001F08F7">
        <w:rPr>
          <w:rFonts w:ascii="Trebuchet MS" w:eastAsia="Times New Roman" w:hAnsi="Trebuchet MS" w:cs="Times New Roman"/>
          <w:i/>
          <w:iCs/>
          <w:color w:val="000000"/>
          <w:sz w:val="17"/>
        </w:rPr>
        <w:t> </w:t>
      </w:r>
      <w:r w:rsidRPr="001F08F7">
        <w:rPr>
          <w:rFonts w:ascii="Trebuchet MS" w:eastAsia="Times New Roman" w:hAnsi="Trebuchet MS" w:cs="Times New Roman"/>
          <w:color w:val="000000"/>
          <w:sz w:val="17"/>
          <w:szCs w:val="17"/>
        </w:rPr>
        <w:t>v.</w:t>
      </w:r>
      <w:r w:rsidRPr="001F08F7">
        <w:rPr>
          <w:rFonts w:ascii="Trebuchet MS" w:eastAsia="Times New Roman" w:hAnsi="Trebuchet MS" w:cs="Times New Roman"/>
          <w:color w:val="000000"/>
          <w:sz w:val="17"/>
        </w:rPr>
        <w:t> </w:t>
      </w:r>
      <w:r w:rsidRPr="001F08F7">
        <w:rPr>
          <w:rFonts w:ascii="Trebuchet MS" w:eastAsia="Times New Roman" w:hAnsi="Trebuchet MS" w:cs="Times New Roman"/>
          <w:i/>
          <w:iCs/>
          <w:color w:val="000000"/>
          <w:sz w:val="17"/>
          <w:szCs w:val="17"/>
        </w:rPr>
        <w:t>Virginia Hospital Assn.</w:t>
      </w:r>
      <w:r w:rsidRPr="001F08F7">
        <w:rPr>
          <w:rFonts w:ascii="Trebuchet MS" w:eastAsia="Times New Roman" w:hAnsi="Trebuchet MS" w:cs="Times New Roman"/>
          <w:color w:val="000000"/>
          <w:sz w:val="17"/>
          <w:szCs w:val="17"/>
        </w:rPr>
        <w:t>,</w:t>
      </w:r>
      <w:r w:rsidRPr="001F08F7">
        <w:rPr>
          <w:rFonts w:ascii="Trebuchet MS" w:eastAsia="Times New Roman" w:hAnsi="Trebuchet MS" w:cs="Times New Roman"/>
          <w:color w:val="000000"/>
          <w:sz w:val="17"/>
        </w:rPr>
        <w:t> </w:t>
      </w:r>
      <w:hyperlink r:id="rId18" w:history="1">
        <w:r w:rsidRPr="001F08F7">
          <w:rPr>
            <w:rFonts w:ascii="Trebuchet MS" w:eastAsia="Times New Roman" w:hAnsi="Trebuchet MS" w:cs="Times New Roman"/>
            <w:color w:val="005C72"/>
            <w:sz w:val="17"/>
            <w:u w:val="single"/>
          </w:rPr>
          <w:t>496 U.S. 498</w:t>
        </w:r>
      </w:hyperlink>
      <w:r w:rsidRPr="001F08F7">
        <w:rPr>
          <w:rFonts w:ascii="Trebuchet MS" w:eastAsia="Times New Roman" w:hAnsi="Trebuchet MS" w:cs="Times New Roman"/>
          <w:color w:val="000000"/>
          <w:sz w:val="17"/>
          <w:szCs w:val="17"/>
        </w:rPr>
        <w:t>, 521 (1990) (“The Medicaid Act contains no . . . provision for private judicial or administrative enforcement” comparable to those in</w:t>
      </w:r>
      <w:r w:rsidRPr="001F08F7">
        <w:rPr>
          <w:rFonts w:ascii="Trebuchet MS" w:eastAsia="Times New Roman" w:hAnsi="Trebuchet MS" w:cs="Times New Roman"/>
          <w:i/>
          <w:iCs/>
          <w:color w:val="000000"/>
          <w:sz w:val="17"/>
          <w:szCs w:val="17"/>
        </w:rPr>
        <w:t>Sea Clammers</w:t>
      </w:r>
      <w:r w:rsidRPr="001F08F7">
        <w:rPr>
          <w:rFonts w:ascii="Trebuchet MS" w:eastAsia="Times New Roman" w:hAnsi="Trebuchet MS" w:cs="Times New Roman"/>
          <w:i/>
          <w:iCs/>
          <w:color w:val="000000"/>
          <w:sz w:val="17"/>
        </w:rPr>
        <w:t> </w:t>
      </w:r>
      <w:r w:rsidRPr="001F08F7">
        <w:rPr>
          <w:rFonts w:ascii="Trebuchet MS" w:eastAsia="Times New Roman" w:hAnsi="Trebuchet MS" w:cs="Times New Roman"/>
          <w:color w:val="000000"/>
          <w:sz w:val="17"/>
          <w:szCs w:val="17"/>
        </w:rPr>
        <w:t>and</w:t>
      </w:r>
      <w:r w:rsidRPr="001F08F7">
        <w:rPr>
          <w:rFonts w:ascii="Trebuchet MS" w:eastAsia="Times New Roman" w:hAnsi="Trebuchet MS" w:cs="Times New Roman"/>
          <w:color w:val="000000"/>
          <w:sz w:val="17"/>
        </w:rPr>
        <w:t> </w:t>
      </w:r>
      <w:r w:rsidRPr="001F08F7">
        <w:rPr>
          <w:rFonts w:ascii="Trebuchet MS" w:eastAsia="Times New Roman" w:hAnsi="Trebuchet MS" w:cs="Times New Roman"/>
          <w:i/>
          <w:iCs/>
          <w:color w:val="000000"/>
          <w:sz w:val="17"/>
          <w:szCs w:val="17"/>
        </w:rPr>
        <w:t>Smith</w:t>
      </w:r>
      <w:r w:rsidRPr="001F08F7">
        <w:rPr>
          <w:rFonts w:ascii="Trebuchet MS" w:eastAsia="Times New Roman" w:hAnsi="Trebuchet MS" w:cs="Times New Roman"/>
          <w:color w:val="000000"/>
          <w:sz w:val="17"/>
          <w:szCs w:val="17"/>
        </w:rPr>
        <w:t>);</w:t>
      </w:r>
      <w:r w:rsidRPr="001F08F7">
        <w:rPr>
          <w:rFonts w:ascii="Trebuchet MS" w:eastAsia="Times New Roman" w:hAnsi="Trebuchet MS" w:cs="Times New Roman"/>
          <w:color w:val="000000"/>
          <w:sz w:val="17"/>
        </w:rPr>
        <w:t> </w:t>
      </w:r>
      <w:r w:rsidRPr="001F08F7">
        <w:rPr>
          <w:rFonts w:ascii="Trebuchet MS" w:eastAsia="Times New Roman" w:hAnsi="Trebuchet MS" w:cs="Times New Roman"/>
          <w:i/>
          <w:iCs/>
          <w:color w:val="000000"/>
          <w:sz w:val="17"/>
          <w:szCs w:val="17"/>
        </w:rPr>
        <w:t>Wright</w:t>
      </w:r>
      <w:r w:rsidRPr="001F08F7">
        <w:rPr>
          <w:rFonts w:ascii="Trebuchet MS" w:eastAsia="Times New Roman" w:hAnsi="Trebuchet MS" w:cs="Times New Roman"/>
          <w:color w:val="000000"/>
          <w:sz w:val="17"/>
        </w:rPr>
        <w:t> </w:t>
      </w:r>
      <w:r w:rsidRPr="001F08F7">
        <w:rPr>
          <w:rFonts w:ascii="Trebuchet MS" w:eastAsia="Times New Roman" w:hAnsi="Trebuchet MS" w:cs="Times New Roman"/>
          <w:color w:val="000000"/>
          <w:sz w:val="17"/>
          <w:szCs w:val="17"/>
        </w:rPr>
        <w:t>v.</w:t>
      </w:r>
      <w:r w:rsidRPr="001F08F7">
        <w:rPr>
          <w:rFonts w:ascii="Trebuchet MS" w:eastAsia="Times New Roman" w:hAnsi="Trebuchet MS" w:cs="Times New Roman"/>
          <w:color w:val="000000"/>
          <w:sz w:val="17"/>
        </w:rPr>
        <w:t> </w:t>
      </w:r>
      <w:r w:rsidRPr="001F08F7">
        <w:rPr>
          <w:rFonts w:ascii="Trebuchet MS" w:eastAsia="Times New Roman" w:hAnsi="Trebuchet MS" w:cs="Times New Roman"/>
          <w:i/>
          <w:iCs/>
          <w:color w:val="000000"/>
          <w:sz w:val="17"/>
          <w:szCs w:val="17"/>
        </w:rPr>
        <w:t>Roanoke Redevelopment and Housing Authority,</w:t>
      </w:r>
      <w:r w:rsidRPr="001F08F7">
        <w:rPr>
          <w:rFonts w:ascii="Trebuchet MS" w:eastAsia="Times New Roman" w:hAnsi="Trebuchet MS" w:cs="Times New Roman"/>
          <w:color w:val="000000"/>
          <w:sz w:val="17"/>
        </w:rPr>
        <w:t> </w:t>
      </w:r>
      <w:hyperlink r:id="rId19" w:history="1">
        <w:r w:rsidRPr="001F08F7">
          <w:rPr>
            <w:rFonts w:ascii="Trebuchet MS" w:eastAsia="Times New Roman" w:hAnsi="Trebuchet MS" w:cs="Times New Roman"/>
            <w:color w:val="005C72"/>
            <w:sz w:val="17"/>
            <w:u w:val="single"/>
          </w:rPr>
          <w:t>479 U.S. 418</w:t>
        </w:r>
      </w:hyperlink>
      <w:r w:rsidRPr="001F08F7">
        <w:rPr>
          <w:rFonts w:ascii="Trebuchet MS" w:eastAsia="Times New Roman" w:hAnsi="Trebuchet MS" w:cs="Times New Roman"/>
          <w:color w:val="000000"/>
          <w:sz w:val="17"/>
          <w:szCs w:val="17"/>
        </w:rPr>
        <w:t>, 427 (1987) (“In both</w:t>
      </w:r>
      <w:r w:rsidRPr="001F08F7">
        <w:rPr>
          <w:rFonts w:ascii="Trebuchet MS" w:eastAsia="Times New Roman" w:hAnsi="Trebuchet MS" w:cs="Times New Roman"/>
          <w:color w:val="000000"/>
          <w:sz w:val="17"/>
        </w:rPr>
        <w:t> </w:t>
      </w:r>
      <w:r w:rsidRPr="001F08F7">
        <w:rPr>
          <w:rFonts w:ascii="Trebuchet MS" w:eastAsia="Times New Roman" w:hAnsi="Trebuchet MS" w:cs="Times New Roman"/>
          <w:i/>
          <w:iCs/>
          <w:color w:val="000000"/>
          <w:sz w:val="17"/>
          <w:szCs w:val="17"/>
        </w:rPr>
        <w:t>Sea Clammers</w:t>
      </w:r>
      <w:r w:rsidRPr="001F08F7">
        <w:rPr>
          <w:rFonts w:ascii="Trebuchet MS" w:eastAsia="Times New Roman" w:hAnsi="Trebuchet MS" w:cs="Times New Roman"/>
          <w:i/>
          <w:iCs/>
          <w:color w:val="000000"/>
          <w:sz w:val="17"/>
        </w:rPr>
        <w:t> </w:t>
      </w:r>
      <w:r w:rsidRPr="001F08F7">
        <w:rPr>
          <w:rFonts w:ascii="Trebuchet MS" w:eastAsia="Times New Roman" w:hAnsi="Trebuchet MS" w:cs="Times New Roman"/>
          <w:color w:val="000000"/>
          <w:sz w:val="17"/>
          <w:szCs w:val="17"/>
        </w:rPr>
        <w:t>and</w:t>
      </w:r>
      <w:r w:rsidRPr="001F08F7">
        <w:rPr>
          <w:rFonts w:ascii="Trebuchet MS" w:eastAsia="Times New Roman" w:hAnsi="Trebuchet MS" w:cs="Times New Roman"/>
          <w:color w:val="000000"/>
          <w:sz w:val="17"/>
        </w:rPr>
        <w:t> </w:t>
      </w:r>
      <w:r w:rsidRPr="001F08F7">
        <w:rPr>
          <w:rFonts w:ascii="Trebuchet MS" w:eastAsia="Times New Roman" w:hAnsi="Trebuchet MS" w:cs="Times New Roman"/>
          <w:i/>
          <w:iCs/>
          <w:color w:val="000000"/>
          <w:sz w:val="17"/>
          <w:szCs w:val="17"/>
        </w:rPr>
        <w:t>Smith . . .</w:t>
      </w:r>
      <w:r w:rsidRPr="001F08F7">
        <w:rPr>
          <w:rFonts w:ascii="Trebuchet MS" w:eastAsia="Times New Roman" w:hAnsi="Trebuchet MS" w:cs="Times New Roman"/>
          <w:i/>
          <w:iCs/>
          <w:color w:val="000000"/>
          <w:sz w:val="17"/>
        </w:rPr>
        <w:t> </w:t>
      </w:r>
      <w:r w:rsidRPr="001F08F7">
        <w:rPr>
          <w:rFonts w:ascii="Trebuchet MS" w:eastAsia="Times New Roman" w:hAnsi="Trebuchet MS" w:cs="Times New Roman"/>
          <w:color w:val="000000"/>
          <w:sz w:val="17"/>
          <w:szCs w:val="17"/>
        </w:rPr>
        <w:t>, the statutes at issue themselves provided for private judicial remedies, thereby evidencing congressional intent to supplant the §1983 remedy. There is nothing of that kind found in the . . . Housing Act”).</w:t>
      </w:r>
    </w:p>
    <w:p w:rsidR="001F08F7" w:rsidRPr="001F08F7" w:rsidRDefault="001F08F7" w:rsidP="001F08F7">
      <w:pPr>
        <w:shd w:val="clear" w:color="auto" w:fill="FFFFFF"/>
        <w:spacing w:before="100" w:beforeAutospacing="1" w:after="100" w:afterAutospacing="1" w:line="240" w:lineRule="auto"/>
        <w:ind w:left="640" w:right="640"/>
        <w:rPr>
          <w:rFonts w:ascii="Trebuchet MS" w:eastAsia="Times New Roman" w:hAnsi="Trebuchet MS" w:cs="Times New Roman"/>
          <w:color w:val="000000"/>
          <w:sz w:val="17"/>
          <w:szCs w:val="17"/>
        </w:rPr>
      </w:pPr>
      <w:r w:rsidRPr="001F08F7">
        <w:rPr>
          <w:rFonts w:ascii="Trebuchet MS" w:eastAsia="Times New Roman" w:hAnsi="Trebuchet MS" w:cs="Times New Roman"/>
          <w:color w:val="000000"/>
          <w:sz w:val="17"/>
          <w:szCs w:val="17"/>
        </w:rPr>
        <w:t>    The Government as</w:t>
      </w:r>
      <w:r w:rsidRPr="001F08F7">
        <w:rPr>
          <w:rFonts w:ascii="Trebuchet MS" w:eastAsia="Times New Roman" w:hAnsi="Trebuchet MS" w:cs="Times New Roman"/>
          <w:color w:val="000000"/>
          <w:sz w:val="17"/>
        </w:rPr>
        <w:t> </w:t>
      </w:r>
      <w:r w:rsidRPr="001F08F7">
        <w:rPr>
          <w:rFonts w:ascii="Trebuchet MS" w:eastAsia="Times New Roman" w:hAnsi="Trebuchet MS" w:cs="Times New Roman"/>
          <w:i/>
          <w:iCs/>
          <w:color w:val="000000"/>
          <w:sz w:val="17"/>
          <w:szCs w:val="17"/>
        </w:rPr>
        <w:t>amicus</w:t>
      </w:r>
      <w:r w:rsidRPr="001F08F7">
        <w:rPr>
          <w:rFonts w:ascii="Trebuchet MS" w:eastAsia="Times New Roman" w:hAnsi="Trebuchet MS" w:cs="Times New Roman"/>
          <w:color w:val="000000"/>
          <w:sz w:val="17"/>
          <w:szCs w:val="17"/>
        </w:rPr>
        <w:t>, joined by the City, urges us to hold that the availability of a private judicial remedy is not merely indicative of, but conclusively establishes, a congressional intent to preclude §1983 relief. Brief for United States 17; Brief for Petitioners 35. We decline to do so. The ordinary inference that the remedy provided in the statute is exclusive can surely be overcome by textual indication, express or implicit, that the remedy is to complement, rather than supplant, §1983.</w:t>
      </w:r>
    </w:p>
    <w:p w:rsidR="001F08F7" w:rsidRPr="001F08F7" w:rsidRDefault="001F08F7" w:rsidP="001F08F7">
      <w:pPr>
        <w:shd w:val="clear" w:color="auto" w:fill="FFFFFF"/>
        <w:spacing w:before="100" w:beforeAutospacing="1" w:after="100" w:afterAutospacing="1" w:line="240" w:lineRule="auto"/>
        <w:ind w:left="640" w:right="640"/>
        <w:rPr>
          <w:rFonts w:ascii="Trebuchet MS" w:eastAsia="Times New Roman" w:hAnsi="Trebuchet MS" w:cs="Times New Roman"/>
          <w:color w:val="000000"/>
          <w:sz w:val="17"/>
          <w:szCs w:val="17"/>
        </w:rPr>
      </w:pPr>
      <w:r w:rsidRPr="001F08F7">
        <w:rPr>
          <w:rFonts w:ascii="Trebuchet MS" w:eastAsia="Times New Roman" w:hAnsi="Trebuchet MS" w:cs="Times New Roman"/>
          <w:color w:val="000000"/>
          <w:sz w:val="17"/>
          <w:szCs w:val="17"/>
        </w:rPr>
        <w:lastRenderedPageBreak/>
        <w:t>    There is, however, no such indication in the TCA, which adds no remedies to those available under §1983, and limits relief in ways that §1983 does not. Judicial review of zoning decisions under §332(c)(7)(B)(v) must be sought within 30 days after the governmental entity has taken “final action,” and, once the action is filed, the court must “hear and decide” it “on an expedited basis.” §332(c)(7)(B)(v). The remedies available, moreover, perhaps do not include compensatory damages (the lower courts are seemingly in disagreement on this point</w:t>
      </w:r>
      <w:bookmarkStart w:id="2" w:name="FN3SRC"/>
      <w:r w:rsidR="00990978" w:rsidRPr="001F08F7">
        <w:rPr>
          <w:rFonts w:ascii="Trebuchet MS" w:eastAsia="Times New Roman" w:hAnsi="Trebuchet MS" w:cs="Times New Roman"/>
          <w:color w:val="000000"/>
          <w:sz w:val="17"/>
          <w:szCs w:val="17"/>
        </w:rPr>
        <w:fldChar w:fldCharType="begin"/>
      </w:r>
      <w:r w:rsidRPr="001F08F7">
        <w:rPr>
          <w:rFonts w:ascii="Trebuchet MS" w:eastAsia="Times New Roman" w:hAnsi="Trebuchet MS" w:cs="Times New Roman"/>
          <w:color w:val="000000"/>
          <w:sz w:val="17"/>
          <w:szCs w:val="17"/>
        </w:rPr>
        <w:instrText xml:space="preserve"> HYPERLINK "http://www.law.cornell.edu/supct/html/03-1601.ZO.html" \l "FN3" </w:instrText>
      </w:r>
      <w:r w:rsidR="00990978" w:rsidRPr="001F08F7">
        <w:rPr>
          <w:rFonts w:ascii="Trebuchet MS" w:eastAsia="Times New Roman" w:hAnsi="Trebuchet MS" w:cs="Times New Roman"/>
          <w:color w:val="000000"/>
          <w:sz w:val="17"/>
          <w:szCs w:val="17"/>
        </w:rPr>
        <w:fldChar w:fldCharType="separate"/>
      </w:r>
      <w:r w:rsidRPr="001F08F7">
        <w:rPr>
          <w:rFonts w:ascii="Trebuchet MS" w:eastAsia="Times New Roman" w:hAnsi="Trebuchet MS" w:cs="Times New Roman"/>
          <w:b/>
          <w:bCs/>
          <w:color w:val="005C72"/>
          <w:sz w:val="14"/>
          <w:u w:val="single"/>
          <w:vertAlign w:val="superscript"/>
        </w:rPr>
        <w:t>3</w:t>
      </w:r>
      <w:r w:rsidR="00990978" w:rsidRPr="001F08F7">
        <w:rPr>
          <w:rFonts w:ascii="Trebuchet MS" w:eastAsia="Times New Roman" w:hAnsi="Trebuchet MS" w:cs="Times New Roman"/>
          <w:color w:val="000000"/>
          <w:sz w:val="17"/>
          <w:szCs w:val="17"/>
        </w:rPr>
        <w:fldChar w:fldCharType="end"/>
      </w:r>
      <w:bookmarkEnd w:id="2"/>
      <w:r w:rsidRPr="001F08F7">
        <w:rPr>
          <w:rFonts w:ascii="Trebuchet MS" w:eastAsia="Times New Roman" w:hAnsi="Trebuchet MS" w:cs="Times New Roman"/>
          <w:color w:val="000000"/>
          <w:sz w:val="17"/>
          <w:szCs w:val="17"/>
        </w:rPr>
        <w:t>), and certainly do not include attorney’s fees and costs.</w:t>
      </w:r>
      <w:bookmarkStart w:id="3" w:name="FN4SRC"/>
      <w:r w:rsidR="00990978" w:rsidRPr="001F08F7">
        <w:rPr>
          <w:rFonts w:ascii="Trebuchet MS" w:eastAsia="Times New Roman" w:hAnsi="Trebuchet MS" w:cs="Times New Roman"/>
          <w:color w:val="000000"/>
          <w:sz w:val="17"/>
          <w:szCs w:val="17"/>
        </w:rPr>
        <w:fldChar w:fldCharType="begin"/>
      </w:r>
      <w:r w:rsidRPr="001F08F7">
        <w:rPr>
          <w:rFonts w:ascii="Trebuchet MS" w:eastAsia="Times New Roman" w:hAnsi="Trebuchet MS" w:cs="Times New Roman"/>
          <w:color w:val="000000"/>
          <w:sz w:val="17"/>
          <w:szCs w:val="17"/>
        </w:rPr>
        <w:instrText xml:space="preserve"> HYPERLINK "http://www.law.cornell.edu/supct/html/03-1601.ZO.html" \l "FN4" </w:instrText>
      </w:r>
      <w:r w:rsidR="00990978" w:rsidRPr="001F08F7">
        <w:rPr>
          <w:rFonts w:ascii="Trebuchet MS" w:eastAsia="Times New Roman" w:hAnsi="Trebuchet MS" w:cs="Times New Roman"/>
          <w:color w:val="000000"/>
          <w:sz w:val="17"/>
          <w:szCs w:val="17"/>
        </w:rPr>
        <w:fldChar w:fldCharType="separate"/>
      </w:r>
      <w:r w:rsidRPr="001F08F7">
        <w:rPr>
          <w:rFonts w:ascii="Trebuchet MS" w:eastAsia="Times New Roman" w:hAnsi="Trebuchet MS" w:cs="Times New Roman"/>
          <w:b/>
          <w:bCs/>
          <w:color w:val="005C72"/>
          <w:sz w:val="14"/>
          <w:u w:val="single"/>
          <w:vertAlign w:val="superscript"/>
        </w:rPr>
        <w:t>4</w:t>
      </w:r>
      <w:r w:rsidR="00990978" w:rsidRPr="001F08F7">
        <w:rPr>
          <w:rFonts w:ascii="Trebuchet MS" w:eastAsia="Times New Roman" w:hAnsi="Trebuchet MS" w:cs="Times New Roman"/>
          <w:color w:val="000000"/>
          <w:sz w:val="17"/>
          <w:szCs w:val="17"/>
        </w:rPr>
        <w:fldChar w:fldCharType="end"/>
      </w:r>
      <w:bookmarkEnd w:id="3"/>
      <w:r w:rsidRPr="001F08F7">
        <w:rPr>
          <w:rFonts w:ascii="Trebuchet MS" w:eastAsia="Times New Roman" w:hAnsi="Trebuchet MS" w:cs="Times New Roman"/>
          <w:color w:val="000000"/>
          <w:sz w:val="17"/>
        </w:rPr>
        <w:t> </w:t>
      </w:r>
      <w:r w:rsidRPr="001F08F7">
        <w:rPr>
          <w:rFonts w:ascii="Trebuchet MS" w:eastAsia="Times New Roman" w:hAnsi="Trebuchet MS" w:cs="Times New Roman"/>
          <w:color w:val="000000"/>
          <w:sz w:val="17"/>
          <w:szCs w:val="17"/>
        </w:rPr>
        <w:t>A §1983 action, by contrast, can be brought much later than 30 days after the final action,</w:t>
      </w:r>
      <w:bookmarkStart w:id="4" w:name="FN5SRC"/>
      <w:r w:rsidR="00990978" w:rsidRPr="001F08F7">
        <w:rPr>
          <w:rFonts w:ascii="Trebuchet MS" w:eastAsia="Times New Roman" w:hAnsi="Trebuchet MS" w:cs="Times New Roman"/>
          <w:color w:val="000000"/>
          <w:sz w:val="17"/>
          <w:szCs w:val="17"/>
        </w:rPr>
        <w:fldChar w:fldCharType="begin"/>
      </w:r>
      <w:r w:rsidRPr="001F08F7">
        <w:rPr>
          <w:rFonts w:ascii="Trebuchet MS" w:eastAsia="Times New Roman" w:hAnsi="Trebuchet MS" w:cs="Times New Roman"/>
          <w:color w:val="000000"/>
          <w:sz w:val="17"/>
          <w:szCs w:val="17"/>
        </w:rPr>
        <w:instrText xml:space="preserve"> HYPERLINK "http://www.law.cornell.edu/supct/html/03-1601.ZO.html" \l "FN5" </w:instrText>
      </w:r>
      <w:r w:rsidR="00990978" w:rsidRPr="001F08F7">
        <w:rPr>
          <w:rFonts w:ascii="Trebuchet MS" w:eastAsia="Times New Roman" w:hAnsi="Trebuchet MS" w:cs="Times New Roman"/>
          <w:color w:val="000000"/>
          <w:sz w:val="17"/>
          <w:szCs w:val="17"/>
        </w:rPr>
        <w:fldChar w:fldCharType="separate"/>
      </w:r>
      <w:r w:rsidRPr="001F08F7">
        <w:rPr>
          <w:rFonts w:ascii="Trebuchet MS" w:eastAsia="Times New Roman" w:hAnsi="Trebuchet MS" w:cs="Times New Roman"/>
          <w:b/>
          <w:bCs/>
          <w:color w:val="005C72"/>
          <w:sz w:val="14"/>
          <w:u w:val="single"/>
          <w:vertAlign w:val="superscript"/>
        </w:rPr>
        <w:t>5</w:t>
      </w:r>
      <w:r w:rsidR="00990978" w:rsidRPr="001F08F7">
        <w:rPr>
          <w:rFonts w:ascii="Trebuchet MS" w:eastAsia="Times New Roman" w:hAnsi="Trebuchet MS" w:cs="Times New Roman"/>
          <w:color w:val="000000"/>
          <w:sz w:val="17"/>
          <w:szCs w:val="17"/>
        </w:rPr>
        <w:fldChar w:fldCharType="end"/>
      </w:r>
      <w:bookmarkEnd w:id="4"/>
      <w:r w:rsidRPr="001F08F7">
        <w:rPr>
          <w:rFonts w:ascii="Trebuchet MS" w:eastAsia="Times New Roman" w:hAnsi="Trebuchet MS" w:cs="Times New Roman"/>
          <w:color w:val="000000"/>
          <w:sz w:val="17"/>
        </w:rPr>
        <w:t> </w:t>
      </w:r>
      <w:r w:rsidRPr="001F08F7">
        <w:rPr>
          <w:rFonts w:ascii="Trebuchet MS" w:eastAsia="Times New Roman" w:hAnsi="Trebuchet MS" w:cs="Times New Roman"/>
          <w:color w:val="000000"/>
          <w:sz w:val="17"/>
          <w:szCs w:val="17"/>
        </w:rPr>
        <w:t>and need not be heard and decided on an expedited basis. And the successful plaintiff may recover not only damages but reasonable attorney’s fees and costs under</w:t>
      </w:r>
      <w:r w:rsidRPr="001F08F7">
        <w:rPr>
          <w:rFonts w:ascii="Trebuchet MS" w:eastAsia="Times New Roman" w:hAnsi="Trebuchet MS" w:cs="Times New Roman"/>
          <w:color w:val="000000"/>
          <w:sz w:val="17"/>
        </w:rPr>
        <w:t> </w:t>
      </w:r>
      <w:hyperlink r:id="rId20" w:history="1">
        <w:r w:rsidRPr="001F08F7">
          <w:rPr>
            <w:rFonts w:ascii="Trebuchet MS" w:eastAsia="Times New Roman" w:hAnsi="Trebuchet MS" w:cs="Times New Roman"/>
            <w:color w:val="005C72"/>
            <w:sz w:val="17"/>
            <w:u w:val="single"/>
          </w:rPr>
          <w:t>42 U.S.C. § 1988</w:t>
        </w:r>
      </w:hyperlink>
      <w:r w:rsidRPr="001F08F7">
        <w:rPr>
          <w:rFonts w:ascii="Trebuchet MS" w:eastAsia="Times New Roman" w:hAnsi="Trebuchet MS" w:cs="Times New Roman"/>
          <w:color w:val="000000"/>
          <w:sz w:val="17"/>
          <w:szCs w:val="17"/>
        </w:rPr>
        <w:t>.</w:t>
      </w:r>
      <w:r w:rsidRPr="001F08F7">
        <w:rPr>
          <w:rFonts w:ascii="Trebuchet MS" w:eastAsia="Times New Roman" w:hAnsi="Trebuchet MS" w:cs="Times New Roman"/>
          <w:color w:val="000000"/>
          <w:sz w:val="17"/>
        </w:rPr>
        <w:t> </w:t>
      </w:r>
      <w:r w:rsidRPr="001F08F7">
        <w:rPr>
          <w:rFonts w:ascii="Trebuchet MS" w:eastAsia="Times New Roman" w:hAnsi="Trebuchet MS" w:cs="Times New Roman"/>
          <w:i/>
          <w:iCs/>
          <w:color w:val="000000"/>
          <w:sz w:val="17"/>
          <w:szCs w:val="17"/>
        </w:rPr>
        <w:t>Thiboutot</w:t>
      </w:r>
      <w:r w:rsidRPr="001F08F7">
        <w:rPr>
          <w:rFonts w:ascii="Trebuchet MS" w:eastAsia="Times New Roman" w:hAnsi="Trebuchet MS" w:cs="Times New Roman"/>
          <w:color w:val="000000"/>
          <w:sz w:val="17"/>
          <w:szCs w:val="17"/>
        </w:rPr>
        <w:t>, 448 U.S., at 9. Liability for attorney’s fees would have a particularly severe impact in the §332(c)(7) context, making local governments liable for the (often substantial) legal expenses of large commercial interests for the misapplication of a complex and novel statutory scheme. See</w:t>
      </w:r>
      <w:r w:rsidRPr="001F08F7">
        <w:rPr>
          <w:rFonts w:ascii="Trebuchet MS" w:eastAsia="Times New Roman" w:hAnsi="Trebuchet MS" w:cs="Times New Roman"/>
          <w:color w:val="000000"/>
          <w:sz w:val="17"/>
        </w:rPr>
        <w:t> </w:t>
      </w:r>
      <w:r w:rsidRPr="001F08F7">
        <w:rPr>
          <w:rFonts w:ascii="Trebuchet MS" w:eastAsia="Times New Roman" w:hAnsi="Trebuchet MS" w:cs="Times New Roman"/>
          <w:i/>
          <w:iCs/>
          <w:color w:val="000000"/>
          <w:sz w:val="17"/>
          <w:szCs w:val="17"/>
        </w:rPr>
        <w:t>Nextel Partners Inc.</w:t>
      </w:r>
      <w:r w:rsidRPr="001F08F7">
        <w:rPr>
          <w:rFonts w:ascii="Trebuchet MS" w:eastAsia="Times New Roman" w:hAnsi="Trebuchet MS" w:cs="Times New Roman"/>
          <w:i/>
          <w:iCs/>
          <w:color w:val="000000"/>
          <w:sz w:val="17"/>
        </w:rPr>
        <w:t> </w:t>
      </w:r>
      <w:r w:rsidRPr="001F08F7">
        <w:rPr>
          <w:rFonts w:ascii="Trebuchet MS" w:eastAsia="Times New Roman" w:hAnsi="Trebuchet MS" w:cs="Times New Roman"/>
          <w:color w:val="000000"/>
          <w:sz w:val="17"/>
          <w:szCs w:val="17"/>
        </w:rPr>
        <w:t>v.</w:t>
      </w:r>
      <w:r w:rsidRPr="001F08F7">
        <w:rPr>
          <w:rFonts w:ascii="Trebuchet MS" w:eastAsia="Times New Roman" w:hAnsi="Trebuchet MS" w:cs="Times New Roman"/>
          <w:color w:val="000000"/>
          <w:sz w:val="17"/>
        </w:rPr>
        <w:t> </w:t>
      </w:r>
      <w:r w:rsidRPr="001F08F7">
        <w:rPr>
          <w:rFonts w:ascii="Trebuchet MS" w:eastAsia="Times New Roman" w:hAnsi="Trebuchet MS" w:cs="Times New Roman"/>
          <w:i/>
          <w:iCs/>
          <w:color w:val="000000"/>
          <w:sz w:val="17"/>
          <w:szCs w:val="17"/>
        </w:rPr>
        <w:t>Kingston Township</w:t>
      </w:r>
      <w:r w:rsidRPr="001F08F7">
        <w:rPr>
          <w:rFonts w:ascii="Trebuchet MS" w:eastAsia="Times New Roman" w:hAnsi="Trebuchet MS" w:cs="Times New Roman"/>
          <w:color w:val="000000"/>
          <w:sz w:val="17"/>
          <w:szCs w:val="17"/>
        </w:rPr>
        <w:t>, 286 F.3d 687, 695 (CA3 2002) (Alito, J.) (“TCA plaintiffs are often large corporations or affiliated entities, whereas TCA defendants are often small, rural municipalities”);</w:t>
      </w:r>
      <w:r w:rsidRPr="001F08F7">
        <w:rPr>
          <w:rFonts w:ascii="Trebuchet MS" w:eastAsia="Times New Roman" w:hAnsi="Trebuchet MS" w:cs="Times New Roman"/>
          <w:color w:val="000000"/>
          <w:sz w:val="17"/>
        </w:rPr>
        <w:t> </w:t>
      </w:r>
      <w:r w:rsidRPr="001F08F7">
        <w:rPr>
          <w:rFonts w:ascii="Trebuchet MS" w:eastAsia="Times New Roman" w:hAnsi="Trebuchet MS" w:cs="Times New Roman"/>
          <w:i/>
          <w:iCs/>
          <w:color w:val="000000"/>
          <w:sz w:val="17"/>
          <w:szCs w:val="17"/>
        </w:rPr>
        <w:t>Primeco Personal Communications, Ltd. Partnership</w:t>
      </w:r>
      <w:r w:rsidRPr="001F08F7">
        <w:rPr>
          <w:rFonts w:ascii="Trebuchet MS" w:eastAsia="Times New Roman" w:hAnsi="Trebuchet MS" w:cs="Times New Roman"/>
          <w:color w:val="000000"/>
          <w:sz w:val="17"/>
        </w:rPr>
        <w:t> </w:t>
      </w:r>
      <w:r w:rsidRPr="001F08F7">
        <w:rPr>
          <w:rFonts w:ascii="Trebuchet MS" w:eastAsia="Times New Roman" w:hAnsi="Trebuchet MS" w:cs="Times New Roman"/>
          <w:color w:val="000000"/>
          <w:sz w:val="17"/>
          <w:szCs w:val="17"/>
        </w:rPr>
        <w:t>v.</w:t>
      </w:r>
      <w:r w:rsidRPr="001F08F7">
        <w:rPr>
          <w:rFonts w:ascii="Trebuchet MS" w:eastAsia="Times New Roman" w:hAnsi="Trebuchet MS" w:cs="Times New Roman"/>
          <w:color w:val="000000"/>
          <w:sz w:val="17"/>
        </w:rPr>
        <w:t> </w:t>
      </w:r>
      <w:r w:rsidRPr="001F08F7">
        <w:rPr>
          <w:rFonts w:ascii="Trebuchet MS" w:eastAsia="Times New Roman" w:hAnsi="Trebuchet MS" w:cs="Times New Roman"/>
          <w:i/>
          <w:iCs/>
          <w:color w:val="000000"/>
          <w:sz w:val="17"/>
          <w:szCs w:val="17"/>
        </w:rPr>
        <w:t>Mequon</w:t>
      </w:r>
      <w:r w:rsidRPr="001F08F7">
        <w:rPr>
          <w:rFonts w:ascii="Trebuchet MS" w:eastAsia="Times New Roman" w:hAnsi="Trebuchet MS" w:cs="Times New Roman"/>
          <w:color w:val="000000"/>
          <w:sz w:val="17"/>
          <w:szCs w:val="17"/>
        </w:rPr>
        <w:t>, 352 F.3d 1147, 1152 (CA7 2003) (Posner, J.) (similar).</w:t>
      </w:r>
    </w:p>
    <w:p w:rsidR="001F08F7" w:rsidRPr="001F08F7" w:rsidRDefault="001F08F7" w:rsidP="001F08F7">
      <w:pPr>
        <w:shd w:val="clear" w:color="auto" w:fill="FFFFFF"/>
        <w:spacing w:before="100" w:beforeAutospacing="1" w:after="100" w:afterAutospacing="1" w:line="240" w:lineRule="auto"/>
        <w:ind w:left="640" w:right="640"/>
        <w:rPr>
          <w:rFonts w:ascii="Trebuchet MS" w:eastAsia="Times New Roman" w:hAnsi="Trebuchet MS" w:cs="Times New Roman"/>
          <w:color w:val="000000"/>
          <w:sz w:val="17"/>
          <w:szCs w:val="17"/>
        </w:rPr>
      </w:pPr>
      <w:r w:rsidRPr="001F08F7">
        <w:rPr>
          <w:rFonts w:ascii="Trebuchet MS" w:eastAsia="Times New Roman" w:hAnsi="Trebuchet MS" w:cs="Times New Roman"/>
          <w:color w:val="000000"/>
          <w:sz w:val="17"/>
          <w:szCs w:val="17"/>
        </w:rPr>
        <w:t>    Respondent’s only response to the attorney’s-fees point is that it is a “policy argumen[t],” properly left to Congress. Brief for Respondent 35—36. That response assumes, however, that Congress’s refusal to attach attorney’s fees to the remedy that it created in the TCA does not</w:t>
      </w:r>
      <w:r w:rsidRPr="001F08F7">
        <w:rPr>
          <w:rFonts w:ascii="Trebuchet MS" w:eastAsia="Times New Roman" w:hAnsi="Trebuchet MS" w:cs="Times New Roman"/>
          <w:color w:val="000000"/>
          <w:sz w:val="17"/>
        </w:rPr>
        <w:t> </w:t>
      </w:r>
      <w:r w:rsidRPr="001F08F7">
        <w:rPr>
          <w:rFonts w:ascii="Trebuchet MS" w:eastAsia="Times New Roman" w:hAnsi="Trebuchet MS" w:cs="Times New Roman"/>
          <w:i/>
          <w:iCs/>
          <w:color w:val="000000"/>
          <w:sz w:val="17"/>
          <w:szCs w:val="17"/>
        </w:rPr>
        <w:t>itself</w:t>
      </w:r>
      <w:r w:rsidRPr="001F08F7">
        <w:rPr>
          <w:rFonts w:ascii="Trebuchet MS" w:eastAsia="Times New Roman" w:hAnsi="Trebuchet MS" w:cs="Times New Roman"/>
          <w:color w:val="000000"/>
          <w:sz w:val="17"/>
        </w:rPr>
        <w:t> </w:t>
      </w:r>
      <w:r w:rsidRPr="001F08F7">
        <w:rPr>
          <w:rFonts w:ascii="Trebuchet MS" w:eastAsia="Times New Roman" w:hAnsi="Trebuchet MS" w:cs="Times New Roman"/>
          <w:color w:val="000000"/>
          <w:sz w:val="17"/>
          <w:szCs w:val="17"/>
        </w:rPr>
        <w:t>represent a congressional choice.</w:t>
      </w:r>
      <w:r w:rsidRPr="001F08F7">
        <w:rPr>
          <w:rFonts w:ascii="Trebuchet MS" w:eastAsia="Times New Roman" w:hAnsi="Trebuchet MS" w:cs="Times New Roman"/>
          <w:color w:val="000000"/>
          <w:sz w:val="17"/>
        </w:rPr>
        <w:t> </w:t>
      </w:r>
      <w:r w:rsidRPr="001F08F7">
        <w:rPr>
          <w:rFonts w:ascii="Trebuchet MS" w:eastAsia="Times New Roman" w:hAnsi="Trebuchet MS" w:cs="Times New Roman"/>
          <w:i/>
          <w:iCs/>
          <w:color w:val="000000"/>
          <w:sz w:val="17"/>
          <w:szCs w:val="17"/>
        </w:rPr>
        <w:t>Sea Clammers</w:t>
      </w:r>
      <w:r w:rsidRPr="001F08F7">
        <w:rPr>
          <w:rFonts w:ascii="Trebuchet MS" w:eastAsia="Times New Roman" w:hAnsi="Trebuchet MS" w:cs="Times New Roman"/>
          <w:color w:val="000000"/>
          <w:sz w:val="17"/>
        </w:rPr>
        <w:t> </w:t>
      </w:r>
      <w:r w:rsidRPr="001F08F7">
        <w:rPr>
          <w:rFonts w:ascii="Trebuchet MS" w:eastAsia="Times New Roman" w:hAnsi="Trebuchet MS" w:cs="Times New Roman"/>
          <w:color w:val="000000"/>
          <w:sz w:val="17"/>
          <w:szCs w:val="17"/>
        </w:rPr>
        <w:t>and</w:t>
      </w:r>
      <w:r w:rsidRPr="001F08F7">
        <w:rPr>
          <w:rFonts w:ascii="Trebuchet MS" w:eastAsia="Times New Roman" w:hAnsi="Trebuchet MS" w:cs="Times New Roman"/>
          <w:color w:val="000000"/>
          <w:sz w:val="17"/>
        </w:rPr>
        <w:t> </w:t>
      </w:r>
      <w:r w:rsidRPr="001F08F7">
        <w:rPr>
          <w:rFonts w:ascii="Trebuchet MS" w:eastAsia="Times New Roman" w:hAnsi="Trebuchet MS" w:cs="Times New Roman"/>
          <w:i/>
          <w:iCs/>
          <w:color w:val="000000"/>
          <w:sz w:val="17"/>
          <w:szCs w:val="17"/>
        </w:rPr>
        <w:t>Smith</w:t>
      </w:r>
      <w:r w:rsidRPr="001F08F7">
        <w:rPr>
          <w:rFonts w:ascii="Trebuchet MS" w:eastAsia="Times New Roman" w:hAnsi="Trebuchet MS" w:cs="Times New Roman"/>
          <w:color w:val="000000"/>
          <w:sz w:val="17"/>
        </w:rPr>
        <w:t> </w:t>
      </w:r>
      <w:r w:rsidRPr="001F08F7">
        <w:rPr>
          <w:rFonts w:ascii="Trebuchet MS" w:eastAsia="Times New Roman" w:hAnsi="Trebuchet MS" w:cs="Times New Roman"/>
          <w:color w:val="000000"/>
          <w:sz w:val="17"/>
          <w:szCs w:val="17"/>
        </w:rPr>
        <w:t>adopt the opposite assumption–that limitations upon the remedy contained in the statute are deliberate and are not to be evaded through §1983. See</w:t>
      </w:r>
      <w:r w:rsidRPr="001F08F7">
        <w:rPr>
          <w:rFonts w:ascii="Trebuchet MS" w:eastAsia="Times New Roman" w:hAnsi="Trebuchet MS" w:cs="Times New Roman"/>
          <w:color w:val="000000"/>
          <w:sz w:val="17"/>
        </w:rPr>
        <w:t> </w:t>
      </w:r>
      <w:r w:rsidRPr="001F08F7">
        <w:rPr>
          <w:rFonts w:ascii="Trebuchet MS" w:eastAsia="Times New Roman" w:hAnsi="Trebuchet MS" w:cs="Times New Roman"/>
          <w:i/>
          <w:iCs/>
          <w:color w:val="000000"/>
          <w:sz w:val="17"/>
          <w:szCs w:val="17"/>
        </w:rPr>
        <w:t>Smith</w:t>
      </w:r>
      <w:r w:rsidRPr="001F08F7">
        <w:rPr>
          <w:rFonts w:ascii="Trebuchet MS" w:eastAsia="Times New Roman" w:hAnsi="Trebuchet MS" w:cs="Times New Roman"/>
          <w:color w:val="000000"/>
          <w:sz w:val="17"/>
          <w:szCs w:val="17"/>
        </w:rPr>
        <w:t>, 468 U.S., at 1011—1012, and n. 5;</w:t>
      </w:r>
      <w:r w:rsidRPr="001F08F7">
        <w:rPr>
          <w:rFonts w:ascii="Trebuchet MS" w:eastAsia="Times New Roman" w:hAnsi="Trebuchet MS" w:cs="Times New Roman"/>
          <w:i/>
          <w:iCs/>
          <w:color w:val="000000"/>
          <w:sz w:val="17"/>
        </w:rPr>
        <w:t> </w:t>
      </w:r>
      <w:r w:rsidRPr="001F08F7">
        <w:rPr>
          <w:rFonts w:ascii="Trebuchet MS" w:eastAsia="Times New Roman" w:hAnsi="Trebuchet MS" w:cs="Times New Roman"/>
          <w:i/>
          <w:iCs/>
          <w:color w:val="000000"/>
          <w:sz w:val="17"/>
          <w:szCs w:val="17"/>
        </w:rPr>
        <w:t>Sea Clammers</w:t>
      </w:r>
      <w:r w:rsidRPr="001F08F7">
        <w:rPr>
          <w:rFonts w:ascii="Trebuchet MS" w:eastAsia="Times New Roman" w:hAnsi="Trebuchet MS" w:cs="Times New Roman"/>
          <w:color w:val="000000"/>
          <w:sz w:val="17"/>
          <w:szCs w:val="17"/>
        </w:rPr>
        <w:t>, 453 U.S., at 14, 20.</w:t>
      </w:r>
    </w:p>
    <w:p w:rsidR="001F08F7" w:rsidRPr="001F08F7" w:rsidRDefault="001F08F7" w:rsidP="001F08F7">
      <w:pPr>
        <w:shd w:val="clear" w:color="auto" w:fill="FFFFFF"/>
        <w:spacing w:before="100" w:beforeAutospacing="1" w:after="100" w:afterAutospacing="1" w:line="240" w:lineRule="auto"/>
        <w:ind w:left="640" w:right="640"/>
        <w:rPr>
          <w:rFonts w:ascii="Trebuchet MS" w:eastAsia="Times New Roman" w:hAnsi="Trebuchet MS" w:cs="Times New Roman"/>
          <w:color w:val="000000"/>
          <w:sz w:val="17"/>
          <w:szCs w:val="17"/>
        </w:rPr>
      </w:pPr>
      <w:r w:rsidRPr="001F08F7">
        <w:rPr>
          <w:rFonts w:ascii="Trebuchet MS" w:eastAsia="Times New Roman" w:hAnsi="Trebuchet MS" w:cs="Times New Roman"/>
          <w:color w:val="000000"/>
          <w:sz w:val="17"/>
          <w:szCs w:val="17"/>
        </w:rPr>
        <w:t>    Respondent disputes that a §1983 action to enforce §332(c)(7)(B) would enjoy a longer statute of limitations than an action under §332(c)(7)(B)(v). He argues that the rule adopted in</w:t>
      </w:r>
      <w:r w:rsidRPr="001F08F7">
        <w:rPr>
          <w:rFonts w:ascii="Trebuchet MS" w:eastAsia="Times New Roman" w:hAnsi="Trebuchet MS" w:cs="Times New Roman"/>
          <w:color w:val="000000"/>
          <w:sz w:val="17"/>
        </w:rPr>
        <w:t> </w:t>
      </w:r>
      <w:r w:rsidRPr="001F08F7">
        <w:rPr>
          <w:rFonts w:ascii="Trebuchet MS" w:eastAsia="Times New Roman" w:hAnsi="Trebuchet MS" w:cs="Times New Roman"/>
          <w:i/>
          <w:iCs/>
          <w:color w:val="000000"/>
          <w:sz w:val="17"/>
          <w:szCs w:val="17"/>
        </w:rPr>
        <w:t>Wilson</w:t>
      </w:r>
      <w:r w:rsidRPr="001F08F7">
        <w:rPr>
          <w:rFonts w:ascii="Trebuchet MS" w:eastAsia="Times New Roman" w:hAnsi="Trebuchet MS" w:cs="Times New Roman"/>
          <w:color w:val="000000"/>
          <w:sz w:val="17"/>
          <w:szCs w:val="17"/>
        </w:rPr>
        <w:t>v.</w:t>
      </w:r>
      <w:r w:rsidRPr="001F08F7">
        <w:rPr>
          <w:rFonts w:ascii="Trebuchet MS" w:eastAsia="Times New Roman" w:hAnsi="Trebuchet MS" w:cs="Times New Roman"/>
          <w:color w:val="000000"/>
          <w:sz w:val="17"/>
        </w:rPr>
        <w:t> </w:t>
      </w:r>
      <w:r w:rsidRPr="001F08F7">
        <w:rPr>
          <w:rFonts w:ascii="Trebuchet MS" w:eastAsia="Times New Roman" w:hAnsi="Trebuchet MS" w:cs="Times New Roman"/>
          <w:i/>
          <w:iCs/>
          <w:color w:val="000000"/>
          <w:sz w:val="17"/>
          <w:szCs w:val="17"/>
        </w:rPr>
        <w:t>Garcia</w:t>
      </w:r>
      <w:r w:rsidRPr="001F08F7">
        <w:rPr>
          <w:rFonts w:ascii="Trebuchet MS" w:eastAsia="Times New Roman" w:hAnsi="Trebuchet MS" w:cs="Times New Roman"/>
          <w:color w:val="000000"/>
          <w:sz w:val="17"/>
          <w:szCs w:val="17"/>
        </w:rPr>
        <w:t>,</w:t>
      </w:r>
      <w:r w:rsidRPr="001F08F7">
        <w:rPr>
          <w:rFonts w:ascii="Trebuchet MS" w:eastAsia="Times New Roman" w:hAnsi="Trebuchet MS" w:cs="Times New Roman"/>
          <w:color w:val="000000"/>
          <w:sz w:val="17"/>
        </w:rPr>
        <w:t> </w:t>
      </w:r>
      <w:hyperlink r:id="rId21" w:history="1">
        <w:r w:rsidRPr="001F08F7">
          <w:rPr>
            <w:rFonts w:ascii="Trebuchet MS" w:eastAsia="Times New Roman" w:hAnsi="Trebuchet MS" w:cs="Times New Roman"/>
            <w:color w:val="005C72"/>
            <w:sz w:val="17"/>
            <w:u w:val="single"/>
          </w:rPr>
          <w:t>471 U.S. 261</w:t>
        </w:r>
      </w:hyperlink>
      <w:r w:rsidRPr="001F08F7">
        <w:rPr>
          <w:rFonts w:ascii="Trebuchet MS" w:eastAsia="Times New Roman" w:hAnsi="Trebuchet MS" w:cs="Times New Roman"/>
          <w:color w:val="000000"/>
          <w:sz w:val="17"/>
        </w:rPr>
        <w:t> </w:t>
      </w:r>
      <w:r w:rsidRPr="001F08F7">
        <w:rPr>
          <w:rFonts w:ascii="Trebuchet MS" w:eastAsia="Times New Roman" w:hAnsi="Trebuchet MS" w:cs="Times New Roman"/>
          <w:color w:val="000000"/>
          <w:sz w:val="17"/>
          <w:szCs w:val="17"/>
        </w:rPr>
        <w:t>(1985), that §1983 claims are governed by the state-law statute of limitations for personal-injury torts, does not apply to §1983 actions to enforce statutes that themselves contain a statute of limitations; in such cases, he argues, the limitations period in the federal statute displaces the otherwise applicable state statute of limitations. This contention cannot be reconciled with our decision in</w:t>
      </w:r>
      <w:r w:rsidRPr="001F08F7">
        <w:rPr>
          <w:rFonts w:ascii="Trebuchet MS" w:eastAsia="Times New Roman" w:hAnsi="Trebuchet MS" w:cs="Times New Roman"/>
          <w:color w:val="000000"/>
          <w:sz w:val="17"/>
        </w:rPr>
        <w:t> </w:t>
      </w:r>
      <w:r w:rsidRPr="001F08F7">
        <w:rPr>
          <w:rFonts w:ascii="Trebuchet MS" w:eastAsia="Times New Roman" w:hAnsi="Trebuchet MS" w:cs="Times New Roman"/>
          <w:i/>
          <w:iCs/>
          <w:color w:val="000000"/>
          <w:sz w:val="17"/>
          <w:szCs w:val="17"/>
        </w:rPr>
        <w:t>Wilson</w:t>
      </w:r>
      <w:r w:rsidRPr="001F08F7">
        <w:rPr>
          <w:rFonts w:ascii="Trebuchet MS" w:eastAsia="Times New Roman" w:hAnsi="Trebuchet MS" w:cs="Times New Roman"/>
          <w:color w:val="000000"/>
          <w:sz w:val="17"/>
          <w:szCs w:val="17"/>
        </w:rPr>
        <w:t>, which expressly rejected the proposition that the limitations period for a §1983 claim depends on the nature of the underlying right being asserted. See</w:t>
      </w:r>
      <w:r w:rsidRPr="001F08F7">
        <w:rPr>
          <w:rFonts w:ascii="Trebuchet MS" w:eastAsia="Times New Roman" w:hAnsi="Trebuchet MS" w:cs="Times New Roman"/>
          <w:i/>
          <w:iCs/>
          <w:color w:val="000000"/>
          <w:sz w:val="17"/>
          <w:szCs w:val="17"/>
        </w:rPr>
        <w:t>id.</w:t>
      </w:r>
      <w:r w:rsidRPr="001F08F7">
        <w:rPr>
          <w:rFonts w:ascii="Trebuchet MS" w:eastAsia="Times New Roman" w:hAnsi="Trebuchet MS" w:cs="Times New Roman"/>
          <w:color w:val="000000"/>
          <w:sz w:val="17"/>
          <w:szCs w:val="17"/>
        </w:rPr>
        <w:t>, at 271—275. We concluded instead that</w:t>
      </w:r>
      <w:r w:rsidRPr="001F08F7">
        <w:rPr>
          <w:rFonts w:ascii="Trebuchet MS" w:eastAsia="Times New Roman" w:hAnsi="Trebuchet MS" w:cs="Times New Roman"/>
          <w:color w:val="000000"/>
          <w:sz w:val="17"/>
        </w:rPr>
        <w:t> </w:t>
      </w:r>
      <w:hyperlink r:id="rId22" w:history="1">
        <w:r w:rsidRPr="001F08F7">
          <w:rPr>
            <w:rFonts w:ascii="Trebuchet MS" w:eastAsia="Times New Roman" w:hAnsi="Trebuchet MS" w:cs="Times New Roman"/>
            <w:color w:val="005C72"/>
            <w:sz w:val="17"/>
            <w:u w:val="single"/>
          </w:rPr>
          <w:t>42 U.S.C. § 1988</w:t>
        </w:r>
      </w:hyperlink>
      <w:r w:rsidRPr="001F08F7">
        <w:rPr>
          <w:rFonts w:ascii="Trebuchet MS" w:eastAsia="Times New Roman" w:hAnsi="Trebuchet MS" w:cs="Times New Roman"/>
          <w:color w:val="000000"/>
          <w:sz w:val="17"/>
        </w:rPr>
        <w:t> </w:t>
      </w:r>
      <w:r w:rsidRPr="001F08F7">
        <w:rPr>
          <w:rFonts w:ascii="Trebuchet MS" w:eastAsia="Times New Roman" w:hAnsi="Trebuchet MS" w:cs="Times New Roman"/>
          <w:color w:val="000000"/>
          <w:sz w:val="17"/>
          <w:szCs w:val="17"/>
        </w:rPr>
        <w:t>is “a directive to select, in each State, the one most appropriate statute of limitations for</w:t>
      </w:r>
      <w:r w:rsidRPr="001F08F7">
        <w:rPr>
          <w:rFonts w:ascii="Trebuchet MS" w:eastAsia="Times New Roman" w:hAnsi="Trebuchet MS" w:cs="Times New Roman"/>
          <w:color w:val="000000"/>
          <w:sz w:val="17"/>
        </w:rPr>
        <w:t> </w:t>
      </w:r>
      <w:r w:rsidRPr="001F08F7">
        <w:rPr>
          <w:rFonts w:ascii="Trebuchet MS" w:eastAsia="Times New Roman" w:hAnsi="Trebuchet MS" w:cs="Times New Roman"/>
          <w:i/>
          <w:iCs/>
          <w:color w:val="000000"/>
          <w:sz w:val="17"/>
          <w:szCs w:val="17"/>
        </w:rPr>
        <w:t>all</w:t>
      </w:r>
      <w:r w:rsidRPr="001F08F7">
        <w:rPr>
          <w:rFonts w:ascii="Trebuchet MS" w:eastAsia="Times New Roman" w:hAnsi="Trebuchet MS" w:cs="Times New Roman"/>
          <w:color w:val="000000"/>
          <w:sz w:val="17"/>
        </w:rPr>
        <w:t> </w:t>
      </w:r>
      <w:r w:rsidRPr="001F08F7">
        <w:rPr>
          <w:rFonts w:ascii="Trebuchet MS" w:eastAsia="Times New Roman" w:hAnsi="Trebuchet MS" w:cs="Times New Roman"/>
          <w:color w:val="000000"/>
          <w:sz w:val="17"/>
          <w:szCs w:val="17"/>
        </w:rPr>
        <w:t>§1983 claims.” 471 U.S., at 275 (emphasis added); see also</w:t>
      </w:r>
      <w:r w:rsidRPr="001F08F7">
        <w:rPr>
          <w:rFonts w:ascii="Trebuchet MS" w:eastAsia="Times New Roman" w:hAnsi="Trebuchet MS" w:cs="Times New Roman"/>
          <w:color w:val="000000"/>
          <w:sz w:val="17"/>
        </w:rPr>
        <w:t> </w:t>
      </w:r>
      <w:r w:rsidRPr="001F08F7">
        <w:rPr>
          <w:rFonts w:ascii="Trebuchet MS" w:eastAsia="Times New Roman" w:hAnsi="Trebuchet MS" w:cs="Times New Roman"/>
          <w:i/>
          <w:iCs/>
          <w:color w:val="000000"/>
          <w:sz w:val="17"/>
          <w:szCs w:val="17"/>
        </w:rPr>
        <w:t>Owens</w:t>
      </w:r>
      <w:r w:rsidRPr="001F08F7">
        <w:rPr>
          <w:rFonts w:ascii="Trebuchet MS" w:eastAsia="Times New Roman" w:hAnsi="Trebuchet MS" w:cs="Times New Roman"/>
          <w:color w:val="000000"/>
          <w:sz w:val="17"/>
        </w:rPr>
        <w:t> </w:t>
      </w:r>
      <w:r w:rsidRPr="001F08F7">
        <w:rPr>
          <w:rFonts w:ascii="Trebuchet MS" w:eastAsia="Times New Roman" w:hAnsi="Trebuchet MS" w:cs="Times New Roman"/>
          <w:color w:val="000000"/>
          <w:sz w:val="17"/>
          <w:szCs w:val="17"/>
        </w:rPr>
        <w:t>v.</w:t>
      </w:r>
      <w:r w:rsidRPr="001F08F7">
        <w:rPr>
          <w:rFonts w:ascii="Trebuchet MS" w:eastAsia="Times New Roman" w:hAnsi="Trebuchet MS" w:cs="Times New Roman"/>
          <w:color w:val="000000"/>
          <w:sz w:val="17"/>
        </w:rPr>
        <w:t> </w:t>
      </w:r>
      <w:r w:rsidRPr="001F08F7">
        <w:rPr>
          <w:rFonts w:ascii="Trebuchet MS" w:eastAsia="Times New Roman" w:hAnsi="Trebuchet MS" w:cs="Times New Roman"/>
          <w:i/>
          <w:iCs/>
          <w:color w:val="000000"/>
          <w:sz w:val="17"/>
          <w:szCs w:val="17"/>
        </w:rPr>
        <w:t>Okure,</w:t>
      </w:r>
      <w:r w:rsidRPr="001F08F7">
        <w:rPr>
          <w:rFonts w:ascii="Trebuchet MS" w:eastAsia="Times New Roman" w:hAnsi="Trebuchet MS" w:cs="Times New Roman"/>
          <w:color w:val="000000"/>
          <w:sz w:val="17"/>
        </w:rPr>
        <w:t> </w:t>
      </w:r>
      <w:hyperlink r:id="rId23" w:history="1">
        <w:r w:rsidRPr="001F08F7">
          <w:rPr>
            <w:rFonts w:ascii="Trebuchet MS" w:eastAsia="Times New Roman" w:hAnsi="Trebuchet MS" w:cs="Times New Roman"/>
            <w:color w:val="005C72"/>
            <w:sz w:val="17"/>
            <w:u w:val="single"/>
          </w:rPr>
          <w:t>488 U.S. 235</w:t>
        </w:r>
      </w:hyperlink>
      <w:r w:rsidRPr="001F08F7">
        <w:rPr>
          <w:rFonts w:ascii="Trebuchet MS" w:eastAsia="Times New Roman" w:hAnsi="Trebuchet MS" w:cs="Times New Roman"/>
          <w:color w:val="000000"/>
          <w:sz w:val="17"/>
          <w:szCs w:val="17"/>
        </w:rPr>
        <w:t>, 240—241 (1989) (“</w:t>
      </w:r>
      <w:hyperlink r:id="rId24" w:history="1">
        <w:r w:rsidRPr="001F08F7">
          <w:rPr>
            <w:rFonts w:ascii="Trebuchet MS" w:eastAsia="Times New Roman" w:hAnsi="Trebuchet MS" w:cs="Times New Roman"/>
            <w:color w:val="005C72"/>
            <w:sz w:val="17"/>
            <w:u w:val="single"/>
          </w:rPr>
          <w:t>42 U.S.C. § 1988</w:t>
        </w:r>
      </w:hyperlink>
      <w:r w:rsidRPr="001F08F7">
        <w:rPr>
          <w:rFonts w:ascii="Trebuchet MS" w:eastAsia="Times New Roman" w:hAnsi="Trebuchet MS" w:cs="Times New Roman"/>
          <w:color w:val="000000"/>
          <w:sz w:val="17"/>
        </w:rPr>
        <w:t> </w:t>
      </w:r>
      <w:r w:rsidRPr="001F08F7">
        <w:rPr>
          <w:rFonts w:ascii="Trebuchet MS" w:eastAsia="Times New Roman" w:hAnsi="Trebuchet MS" w:cs="Times New Roman"/>
          <w:color w:val="000000"/>
          <w:sz w:val="17"/>
          <w:szCs w:val="17"/>
        </w:rPr>
        <w:t>requires courts to borrow and apply to</w:t>
      </w:r>
      <w:r w:rsidRPr="001F08F7">
        <w:rPr>
          <w:rFonts w:ascii="Trebuchet MS" w:eastAsia="Times New Roman" w:hAnsi="Trebuchet MS" w:cs="Times New Roman"/>
          <w:color w:val="000000"/>
          <w:sz w:val="17"/>
        </w:rPr>
        <w:t> </w:t>
      </w:r>
      <w:r w:rsidRPr="001F08F7">
        <w:rPr>
          <w:rFonts w:ascii="Trebuchet MS" w:eastAsia="Times New Roman" w:hAnsi="Trebuchet MS" w:cs="Times New Roman"/>
          <w:i/>
          <w:iCs/>
          <w:color w:val="000000"/>
          <w:sz w:val="17"/>
          <w:szCs w:val="17"/>
        </w:rPr>
        <w:t>all §1983 claims</w:t>
      </w:r>
      <w:r w:rsidRPr="001F08F7">
        <w:rPr>
          <w:rFonts w:ascii="Trebuchet MS" w:eastAsia="Times New Roman" w:hAnsi="Trebuchet MS" w:cs="Times New Roman"/>
          <w:color w:val="000000"/>
          <w:sz w:val="17"/>
        </w:rPr>
        <w:t> </w:t>
      </w:r>
      <w:r w:rsidRPr="001F08F7">
        <w:rPr>
          <w:rFonts w:ascii="Trebuchet MS" w:eastAsia="Times New Roman" w:hAnsi="Trebuchet MS" w:cs="Times New Roman"/>
          <w:color w:val="000000"/>
          <w:sz w:val="17"/>
          <w:szCs w:val="17"/>
        </w:rPr>
        <w:t>the one most analogous state statute of limitations” (emphasis added)). We acknowledged that “a few §1983 claims are based on statutory rights,”</w:t>
      </w:r>
      <w:r w:rsidRPr="001F08F7">
        <w:rPr>
          <w:rFonts w:ascii="Trebuchet MS" w:eastAsia="Times New Roman" w:hAnsi="Trebuchet MS" w:cs="Times New Roman"/>
          <w:color w:val="000000"/>
          <w:sz w:val="17"/>
        </w:rPr>
        <w:t> </w:t>
      </w:r>
      <w:r w:rsidRPr="001F08F7">
        <w:rPr>
          <w:rFonts w:ascii="Trebuchet MS" w:eastAsia="Times New Roman" w:hAnsi="Trebuchet MS" w:cs="Times New Roman"/>
          <w:i/>
          <w:iCs/>
          <w:color w:val="000000"/>
          <w:sz w:val="17"/>
          <w:szCs w:val="17"/>
        </w:rPr>
        <w:t>Wilson</w:t>
      </w:r>
      <w:r w:rsidRPr="001F08F7">
        <w:rPr>
          <w:rFonts w:ascii="Trebuchet MS" w:eastAsia="Times New Roman" w:hAnsi="Trebuchet MS" w:cs="Times New Roman"/>
          <w:color w:val="000000"/>
          <w:sz w:val="17"/>
          <w:szCs w:val="17"/>
        </w:rPr>
        <w:t>,</w:t>
      </w:r>
      <w:r w:rsidRPr="001F08F7">
        <w:rPr>
          <w:rFonts w:ascii="Trebuchet MS" w:eastAsia="Times New Roman" w:hAnsi="Trebuchet MS" w:cs="Times New Roman"/>
          <w:i/>
          <w:iCs/>
          <w:color w:val="000000"/>
          <w:sz w:val="17"/>
        </w:rPr>
        <w:t> </w:t>
      </w:r>
      <w:r w:rsidRPr="001F08F7">
        <w:rPr>
          <w:rFonts w:ascii="Trebuchet MS" w:eastAsia="Times New Roman" w:hAnsi="Trebuchet MS" w:cs="Times New Roman"/>
          <w:i/>
          <w:iCs/>
          <w:color w:val="000000"/>
          <w:sz w:val="17"/>
          <w:szCs w:val="17"/>
        </w:rPr>
        <w:t>supra</w:t>
      </w:r>
      <w:r w:rsidRPr="001F08F7">
        <w:rPr>
          <w:rFonts w:ascii="Trebuchet MS" w:eastAsia="Times New Roman" w:hAnsi="Trebuchet MS" w:cs="Times New Roman"/>
          <w:color w:val="000000"/>
          <w:sz w:val="17"/>
          <w:szCs w:val="17"/>
        </w:rPr>
        <w:t>, at 278, but carved out no exception for them.</w:t>
      </w:r>
    </w:p>
    <w:p w:rsidR="001F08F7" w:rsidRPr="001F08F7" w:rsidRDefault="001F08F7" w:rsidP="001F08F7">
      <w:pPr>
        <w:shd w:val="clear" w:color="auto" w:fill="FFFFFF"/>
        <w:spacing w:before="100" w:beforeAutospacing="1" w:after="100" w:afterAutospacing="1" w:line="240" w:lineRule="auto"/>
        <w:ind w:left="640" w:right="640"/>
        <w:rPr>
          <w:rFonts w:ascii="Trebuchet MS" w:eastAsia="Times New Roman" w:hAnsi="Trebuchet MS" w:cs="Times New Roman"/>
          <w:color w:val="000000"/>
          <w:sz w:val="17"/>
          <w:szCs w:val="17"/>
        </w:rPr>
      </w:pPr>
      <w:r w:rsidRPr="001F08F7">
        <w:rPr>
          <w:rFonts w:ascii="Trebuchet MS" w:eastAsia="Times New Roman" w:hAnsi="Trebuchet MS" w:cs="Times New Roman"/>
          <w:color w:val="000000"/>
          <w:sz w:val="17"/>
          <w:szCs w:val="17"/>
        </w:rPr>
        <w:t>    Respondent also argues that, if</w:t>
      </w:r>
      <w:r w:rsidRPr="001F08F7">
        <w:rPr>
          <w:rFonts w:ascii="Trebuchet MS" w:eastAsia="Times New Roman" w:hAnsi="Trebuchet MS" w:cs="Times New Roman"/>
          <w:color w:val="000000"/>
          <w:sz w:val="17"/>
        </w:rPr>
        <w:t> </w:t>
      </w:r>
      <w:hyperlink r:id="rId25" w:history="1">
        <w:r w:rsidRPr="001F08F7">
          <w:rPr>
            <w:rFonts w:ascii="Trebuchet MS" w:eastAsia="Times New Roman" w:hAnsi="Trebuchet MS" w:cs="Times New Roman"/>
            <w:color w:val="005C72"/>
            <w:sz w:val="17"/>
            <w:u w:val="single"/>
          </w:rPr>
          <w:t>28 U.S.C. § 1658</w:t>
        </w:r>
      </w:hyperlink>
      <w:r w:rsidRPr="001F08F7">
        <w:rPr>
          <w:rFonts w:ascii="Trebuchet MS" w:eastAsia="Times New Roman" w:hAnsi="Trebuchet MS" w:cs="Times New Roman"/>
          <w:color w:val="000000"/>
          <w:sz w:val="17"/>
        </w:rPr>
        <w:t> </w:t>
      </w:r>
      <w:r w:rsidRPr="001F08F7">
        <w:rPr>
          <w:rFonts w:ascii="Trebuchet MS" w:eastAsia="Times New Roman" w:hAnsi="Trebuchet MS" w:cs="Times New Roman"/>
          <w:color w:val="000000"/>
          <w:sz w:val="17"/>
          <w:szCs w:val="17"/>
        </w:rPr>
        <w:t>(2000 ed., Supp. II), rather than</w:t>
      </w:r>
      <w:r w:rsidRPr="001F08F7">
        <w:rPr>
          <w:rFonts w:ascii="Trebuchet MS" w:eastAsia="Times New Roman" w:hAnsi="Trebuchet MS" w:cs="Times New Roman"/>
          <w:color w:val="000000"/>
          <w:sz w:val="17"/>
        </w:rPr>
        <w:t> </w:t>
      </w:r>
      <w:r w:rsidRPr="001F08F7">
        <w:rPr>
          <w:rFonts w:ascii="Trebuchet MS" w:eastAsia="Times New Roman" w:hAnsi="Trebuchet MS" w:cs="Times New Roman"/>
          <w:i/>
          <w:iCs/>
          <w:color w:val="000000"/>
          <w:sz w:val="17"/>
          <w:szCs w:val="17"/>
        </w:rPr>
        <w:t>Wilson</w:t>
      </w:r>
      <w:r w:rsidRPr="001F08F7">
        <w:rPr>
          <w:rFonts w:ascii="Trebuchet MS" w:eastAsia="Times New Roman" w:hAnsi="Trebuchet MS" w:cs="Times New Roman"/>
          <w:color w:val="000000"/>
          <w:sz w:val="17"/>
          <w:szCs w:val="17"/>
        </w:rPr>
        <w:t>, applies to his §1983 action, see n. 4,</w:t>
      </w:r>
      <w:r w:rsidRPr="001F08F7">
        <w:rPr>
          <w:rFonts w:ascii="Trebuchet MS" w:eastAsia="Times New Roman" w:hAnsi="Trebuchet MS" w:cs="Times New Roman"/>
          <w:i/>
          <w:iCs/>
          <w:color w:val="000000"/>
          <w:sz w:val="17"/>
          <w:szCs w:val="17"/>
        </w:rPr>
        <w:t>supra</w:t>
      </w:r>
      <w:r w:rsidRPr="001F08F7">
        <w:rPr>
          <w:rFonts w:ascii="Trebuchet MS" w:eastAsia="Times New Roman" w:hAnsi="Trebuchet MS" w:cs="Times New Roman"/>
          <w:color w:val="000000"/>
          <w:sz w:val="17"/>
          <w:szCs w:val="17"/>
        </w:rPr>
        <w:t>, §1658’s 4-year statute of limitations is inapplicable. This is so, he claims, because §332(c)(7)(B)(v)’s requirement that actions be filed within 30 days falls within §1658’s prefatory clause, “Except as otherwise provided by law.”</w:t>
      </w:r>
      <w:bookmarkStart w:id="5" w:name="FN6SRC"/>
      <w:r w:rsidR="00990978" w:rsidRPr="001F08F7">
        <w:rPr>
          <w:rFonts w:ascii="Trebuchet MS" w:eastAsia="Times New Roman" w:hAnsi="Trebuchet MS" w:cs="Times New Roman"/>
          <w:color w:val="000000"/>
          <w:sz w:val="17"/>
          <w:szCs w:val="17"/>
        </w:rPr>
        <w:fldChar w:fldCharType="begin"/>
      </w:r>
      <w:r w:rsidRPr="001F08F7">
        <w:rPr>
          <w:rFonts w:ascii="Trebuchet MS" w:eastAsia="Times New Roman" w:hAnsi="Trebuchet MS" w:cs="Times New Roman"/>
          <w:color w:val="000000"/>
          <w:sz w:val="17"/>
          <w:szCs w:val="17"/>
        </w:rPr>
        <w:instrText xml:space="preserve"> HYPERLINK "http://www.law.cornell.edu/supct/html/03-1601.ZO.html" \l "FN6" </w:instrText>
      </w:r>
      <w:r w:rsidR="00990978" w:rsidRPr="001F08F7">
        <w:rPr>
          <w:rFonts w:ascii="Trebuchet MS" w:eastAsia="Times New Roman" w:hAnsi="Trebuchet MS" w:cs="Times New Roman"/>
          <w:color w:val="000000"/>
          <w:sz w:val="17"/>
          <w:szCs w:val="17"/>
        </w:rPr>
        <w:fldChar w:fldCharType="separate"/>
      </w:r>
      <w:r w:rsidRPr="001F08F7">
        <w:rPr>
          <w:rFonts w:ascii="Trebuchet MS" w:eastAsia="Times New Roman" w:hAnsi="Trebuchet MS" w:cs="Times New Roman"/>
          <w:b/>
          <w:bCs/>
          <w:color w:val="005C72"/>
          <w:sz w:val="14"/>
          <w:u w:val="single"/>
          <w:vertAlign w:val="superscript"/>
        </w:rPr>
        <w:t>6</w:t>
      </w:r>
      <w:r w:rsidR="00990978" w:rsidRPr="001F08F7">
        <w:rPr>
          <w:rFonts w:ascii="Trebuchet MS" w:eastAsia="Times New Roman" w:hAnsi="Trebuchet MS" w:cs="Times New Roman"/>
          <w:color w:val="000000"/>
          <w:sz w:val="17"/>
          <w:szCs w:val="17"/>
        </w:rPr>
        <w:fldChar w:fldCharType="end"/>
      </w:r>
      <w:bookmarkEnd w:id="5"/>
      <w:r w:rsidRPr="001F08F7">
        <w:rPr>
          <w:rFonts w:ascii="Trebuchet MS" w:eastAsia="Times New Roman" w:hAnsi="Trebuchet MS" w:cs="Times New Roman"/>
          <w:color w:val="000000"/>
          <w:sz w:val="17"/>
          <w:szCs w:val="17"/>
        </w:rPr>
        <w:t xml:space="preserve"> We think not. The language of §332(c)(7)(B)(v) that imposes the limitations period (“within 30 days after such action or failure to act”) is inextricably linked to–indeed, is embedded within–the language that creates the right of action (“may . . . commence an action in any court of competent jurisdiction”). It cannot possibly be regarded as a statute of limitations generally applicable to</w:t>
      </w:r>
      <w:r w:rsidRPr="001F08F7">
        <w:rPr>
          <w:rFonts w:ascii="Trebuchet MS" w:eastAsia="Times New Roman" w:hAnsi="Trebuchet MS" w:cs="Times New Roman"/>
          <w:color w:val="000000"/>
          <w:sz w:val="17"/>
        </w:rPr>
        <w:t> </w:t>
      </w:r>
      <w:r w:rsidRPr="001F08F7">
        <w:rPr>
          <w:rFonts w:ascii="Trebuchet MS" w:eastAsia="Times New Roman" w:hAnsi="Trebuchet MS" w:cs="Times New Roman"/>
          <w:i/>
          <w:iCs/>
          <w:color w:val="000000"/>
          <w:sz w:val="17"/>
          <w:szCs w:val="17"/>
        </w:rPr>
        <w:t>any</w:t>
      </w:r>
      <w:r w:rsidRPr="001F08F7">
        <w:rPr>
          <w:rFonts w:ascii="Trebuchet MS" w:eastAsia="Times New Roman" w:hAnsi="Trebuchet MS" w:cs="Times New Roman"/>
          <w:color w:val="000000"/>
          <w:sz w:val="17"/>
          <w:szCs w:val="17"/>
        </w:rPr>
        <w:t>action to enforce the rights created by §332(c)(7)(B). Cf.</w:t>
      </w:r>
      <w:r w:rsidRPr="001F08F7">
        <w:rPr>
          <w:rFonts w:ascii="Trebuchet MS" w:eastAsia="Times New Roman" w:hAnsi="Trebuchet MS" w:cs="Times New Roman"/>
          <w:color w:val="000000"/>
          <w:sz w:val="17"/>
        </w:rPr>
        <w:t> </w:t>
      </w:r>
      <w:r w:rsidRPr="001F08F7">
        <w:rPr>
          <w:rFonts w:ascii="Trebuchet MS" w:eastAsia="Times New Roman" w:hAnsi="Trebuchet MS" w:cs="Times New Roman"/>
          <w:i/>
          <w:iCs/>
          <w:color w:val="000000"/>
          <w:sz w:val="17"/>
          <w:szCs w:val="17"/>
        </w:rPr>
        <w:t>Agency Holding Corp.</w:t>
      </w:r>
      <w:r w:rsidRPr="001F08F7">
        <w:rPr>
          <w:rFonts w:ascii="Trebuchet MS" w:eastAsia="Times New Roman" w:hAnsi="Trebuchet MS" w:cs="Times New Roman"/>
          <w:color w:val="000000"/>
          <w:sz w:val="17"/>
        </w:rPr>
        <w:t> </w:t>
      </w:r>
      <w:r w:rsidRPr="001F08F7">
        <w:rPr>
          <w:rFonts w:ascii="Trebuchet MS" w:eastAsia="Times New Roman" w:hAnsi="Trebuchet MS" w:cs="Times New Roman"/>
          <w:color w:val="000000"/>
          <w:sz w:val="17"/>
          <w:szCs w:val="17"/>
        </w:rPr>
        <w:t>v.</w:t>
      </w:r>
      <w:r w:rsidRPr="001F08F7">
        <w:rPr>
          <w:rFonts w:ascii="Trebuchet MS" w:eastAsia="Times New Roman" w:hAnsi="Trebuchet MS" w:cs="Times New Roman"/>
          <w:color w:val="000000"/>
          <w:sz w:val="17"/>
        </w:rPr>
        <w:t> </w:t>
      </w:r>
      <w:r w:rsidRPr="001F08F7">
        <w:rPr>
          <w:rFonts w:ascii="Trebuchet MS" w:eastAsia="Times New Roman" w:hAnsi="Trebuchet MS" w:cs="Times New Roman"/>
          <w:i/>
          <w:iCs/>
          <w:color w:val="000000"/>
          <w:sz w:val="17"/>
          <w:szCs w:val="17"/>
        </w:rPr>
        <w:t>Malley-Duff &amp; Associates, Inc.</w:t>
      </w:r>
      <w:r w:rsidRPr="001F08F7">
        <w:rPr>
          <w:rFonts w:ascii="Trebuchet MS" w:eastAsia="Times New Roman" w:hAnsi="Trebuchet MS" w:cs="Times New Roman"/>
          <w:color w:val="000000"/>
          <w:sz w:val="17"/>
          <w:szCs w:val="17"/>
        </w:rPr>
        <w:t>,</w:t>
      </w:r>
      <w:r w:rsidRPr="001F08F7">
        <w:rPr>
          <w:rFonts w:ascii="Trebuchet MS" w:eastAsia="Times New Roman" w:hAnsi="Trebuchet MS" w:cs="Times New Roman"/>
          <w:color w:val="000000"/>
          <w:sz w:val="17"/>
        </w:rPr>
        <w:t> </w:t>
      </w:r>
      <w:hyperlink r:id="rId26" w:history="1">
        <w:r w:rsidRPr="001F08F7">
          <w:rPr>
            <w:rFonts w:ascii="Trebuchet MS" w:eastAsia="Times New Roman" w:hAnsi="Trebuchet MS" w:cs="Times New Roman"/>
            <w:color w:val="005C72"/>
            <w:sz w:val="17"/>
            <w:u w:val="single"/>
          </w:rPr>
          <w:t>483 U.S. 143</w:t>
        </w:r>
      </w:hyperlink>
      <w:r w:rsidRPr="001F08F7">
        <w:rPr>
          <w:rFonts w:ascii="Trebuchet MS" w:eastAsia="Times New Roman" w:hAnsi="Trebuchet MS" w:cs="Times New Roman"/>
          <w:color w:val="000000"/>
          <w:sz w:val="17"/>
          <w:szCs w:val="17"/>
        </w:rPr>
        <w:t>, 168 (1987) (Scalia, J., concurring in judgment) (“Federal statutes of limitations . . . are almost invariably tied to specific causes of action”). Respondent’s argument thus reduces to a suggestion that we “borrow” §332(c)(7)(B)(v)’s statute of limitations and attach it to §1983 actions asserting violations of §332(c)(7)(B). Section 1658’s “[e]xcept as otherwise provided by law” clause does not support this</w:t>
      </w:r>
      <w:r w:rsidRPr="001F08F7">
        <w:rPr>
          <w:rFonts w:ascii="Trebuchet MS" w:eastAsia="Times New Roman" w:hAnsi="Trebuchet MS" w:cs="Times New Roman"/>
          <w:color w:val="000000"/>
          <w:sz w:val="17"/>
          <w:szCs w:val="17"/>
        </w:rPr>
        <w:br/>
        <w:t>suggestion.</w:t>
      </w:r>
    </w:p>
    <w:p w:rsidR="001F08F7" w:rsidRPr="001F08F7" w:rsidRDefault="001F08F7" w:rsidP="001F08F7">
      <w:pPr>
        <w:shd w:val="clear" w:color="auto" w:fill="FFFFFF"/>
        <w:spacing w:before="100" w:beforeAutospacing="1" w:after="100" w:afterAutospacing="1" w:line="240" w:lineRule="auto"/>
        <w:jc w:val="center"/>
        <w:rPr>
          <w:rFonts w:ascii="Trebuchet MS" w:eastAsia="Times New Roman" w:hAnsi="Trebuchet MS" w:cs="Times New Roman"/>
          <w:color w:val="000000"/>
          <w:sz w:val="17"/>
          <w:szCs w:val="17"/>
        </w:rPr>
      </w:pPr>
      <w:r w:rsidRPr="001F08F7">
        <w:rPr>
          <w:rFonts w:ascii="Trebuchet MS" w:eastAsia="Times New Roman" w:hAnsi="Trebuchet MS" w:cs="Times New Roman"/>
          <w:color w:val="000000"/>
          <w:sz w:val="17"/>
          <w:szCs w:val="17"/>
        </w:rPr>
        <w:t>C</w:t>
      </w:r>
    </w:p>
    <w:p w:rsidR="001F08F7" w:rsidRPr="001F08F7" w:rsidRDefault="001F08F7" w:rsidP="001F08F7">
      <w:pPr>
        <w:shd w:val="clear" w:color="auto" w:fill="FFFFFF"/>
        <w:spacing w:before="100" w:beforeAutospacing="1" w:after="100" w:afterAutospacing="1" w:line="240" w:lineRule="auto"/>
        <w:ind w:left="640" w:right="640"/>
        <w:rPr>
          <w:rFonts w:ascii="Trebuchet MS" w:eastAsia="Times New Roman" w:hAnsi="Trebuchet MS" w:cs="Times New Roman"/>
          <w:color w:val="000000"/>
          <w:sz w:val="17"/>
          <w:szCs w:val="17"/>
        </w:rPr>
      </w:pPr>
      <w:r w:rsidRPr="001F08F7">
        <w:rPr>
          <w:rFonts w:ascii="Trebuchet MS" w:eastAsia="Times New Roman" w:hAnsi="Trebuchet MS" w:cs="Times New Roman"/>
          <w:color w:val="000000"/>
          <w:sz w:val="17"/>
          <w:szCs w:val="17"/>
        </w:rPr>
        <w:t>    The Ninth Circuit based its conclusion that Congress intended to permit plaintiffs to proceed under §1983, in part, on the TCA’s so-called “saving clause,” TCA §601(c)(1), 110 Stat. 143, note following</w:t>
      </w:r>
      <w:r w:rsidRPr="001F08F7">
        <w:rPr>
          <w:rFonts w:ascii="Trebuchet MS" w:eastAsia="Times New Roman" w:hAnsi="Trebuchet MS" w:cs="Times New Roman"/>
          <w:color w:val="000000"/>
          <w:sz w:val="17"/>
        </w:rPr>
        <w:t> </w:t>
      </w:r>
      <w:hyperlink r:id="rId27" w:history="1">
        <w:r w:rsidRPr="001F08F7">
          <w:rPr>
            <w:rFonts w:ascii="Trebuchet MS" w:eastAsia="Times New Roman" w:hAnsi="Trebuchet MS" w:cs="Times New Roman"/>
            <w:color w:val="005C72"/>
            <w:sz w:val="17"/>
            <w:u w:val="single"/>
          </w:rPr>
          <w:t>47 U.S.C. § 152</w:t>
        </w:r>
      </w:hyperlink>
      <w:r w:rsidRPr="001F08F7">
        <w:rPr>
          <w:rFonts w:ascii="Trebuchet MS" w:eastAsia="Times New Roman" w:hAnsi="Trebuchet MS" w:cs="Times New Roman"/>
          <w:color w:val="000000"/>
          <w:sz w:val="17"/>
          <w:szCs w:val="17"/>
        </w:rPr>
        <w:t>. 354 F.3d, at 1099—1100. That provision reads as follows:</w:t>
      </w:r>
    </w:p>
    <w:p w:rsidR="001F08F7" w:rsidRPr="001F08F7" w:rsidRDefault="001F08F7" w:rsidP="001F08F7">
      <w:pPr>
        <w:shd w:val="clear" w:color="auto" w:fill="FFFFFF"/>
        <w:spacing w:before="100" w:beforeAutospacing="1" w:after="100" w:afterAutospacing="1" w:line="240" w:lineRule="auto"/>
        <w:ind w:left="640" w:right="640"/>
        <w:rPr>
          <w:rFonts w:ascii="Trebuchet MS" w:eastAsia="Times New Roman" w:hAnsi="Trebuchet MS" w:cs="Times New Roman"/>
          <w:color w:val="000000"/>
          <w:sz w:val="17"/>
          <w:szCs w:val="17"/>
        </w:rPr>
      </w:pPr>
      <w:r w:rsidRPr="001F08F7">
        <w:rPr>
          <w:rFonts w:ascii="Trebuchet MS" w:eastAsia="Times New Roman" w:hAnsi="Trebuchet MS" w:cs="Times New Roman"/>
          <w:color w:val="000000"/>
          <w:sz w:val="17"/>
          <w:szCs w:val="17"/>
        </w:rPr>
        <w:t>“(1) No implied effect–This Act and the amendments made by this Act shall not be construed to modify, impair, or supersede Federal, State, or local law unless expressly so provided in such Act or amendments.”</w:t>
      </w:r>
    </w:p>
    <w:p w:rsidR="001F08F7" w:rsidRPr="001F08F7" w:rsidRDefault="001F08F7" w:rsidP="001F08F7">
      <w:pPr>
        <w:shd w:val="clear" w:color="auto" w:fill="FFFFFF"/>
        <w:spacing w:before="100" w:beforeAutospacing="1" w:after="100" w:afterAutospacing="1" w:line="240" w:lineRule="auto"/>
        <w:ind w:left="640" w:right="640"/>
        <w:rPr>
          <w:rFonts w:ascii="Trebuchet MS" w:eastAsia="Times New Roman" w:hAnsi="Trebuchet MS" w:cs="Times New Roman"/>
          <w:color w:val="000000"/>
          <w:sz w:val="17"/>
          <w:szCs w:val="17"/>
        </w:rPr>
      </w:pPr>
      <w:r w:rsidRPr="001F08F7">
        <w:rPr>
          <w:rFonts w:ascii="Trebuchet MS" w:eastAsia="Times New Roman" w:hAnsi="Trebuchet MS" w:cs="Times New Roman"/>
          <w:color w:val="000000"/>
          <w:sz w:val="17"/>
          <w:szCs w:val="17"/>
        </w:rPr>
        <w:lastRenderedPageBreak/>
        <w:t>The Court of Appeals took this to be an express statement of Congress’s intent</w:t>
      </w:r>
      <w:r w:rsidRPr="001F08F7">
        <w:rPr>
          <w:rFonts w:ascii="Trebuchet MS" w:eastAsia="Times New Roman" w:hAnsi="Trebuchet MS" w:cs="Times New Roman"/>
          <w:color w:val="000000"/>
          <w:sz w:val="17"/>
        </w:rPr>
        <w:t> </w:t>
      </w:r>
      <w:r w:rsidRPr="001F08F7">
        <w:rPr>
          <w:rFonts w:ascii="Trebuchet MS" w:eastAsia="Times New Roman" w:hAnsi="Trebuchet MS" w:cs="Times New Roman"/>
          <w:i/>
          <w:iCs/>
          <w:color w:val="000000"/>
          <w:sz w:val="17"/>
          <w:szCs w:val="17"/>
        </w:rPr>
        <w:t>not</w:t>
      </w:r>
      <w:r w:rsidRPr="001F08F7">
        <w:rPr>
          <w:rFonts w:ascii="Trebuchet MS" w:eastAsia="Times New Roman" w:hAnsi="Trebuchet MS" w:cs="Times New Roman"/>
          <w:i/>
          <w:iCs/>
          <w:color w:val="000000"/>
          <w:sz w:val="17"/>
        </w:rPr>
        <w:t> </w:t>
      </w:r>
      <w:r w:rsidRPr="001F08F7">
        <w:rPr>
          <w:rFonts w:ascii="Trebuchet MS" w:eastAsia="Times New Roman" w:hAnsi="Trebuchet MS" w:cs="Times New Roman"/>
          <w:color w:val="000000"/>
          <w:sz w:val="17"/>
          <w:szCs w:val="17"/>
        </w:rPr>
        <w:t>to preclude an action under §1983, reasoning that to do so would be to “ ‘impair’ ” the operation of that section. 354 F.3d, at 1100.</w:t>
      </w:r>
    </w:p>
    <w:p w:rsidR="001F08F7" w:rsidRPr="001F08F7" w:rsidRDefault="001F08F7" w:rsidP="001F08F7">
      <w:pPr>
        <w:shd w:val="clear" w:color="auto" w:fill="FFFFFF"/>
        <w:spacing w:before="100" w:beforeAutospacing="1" w:after="100" w:afterAutospacing="1" w:line="240" w:lineRule="auto"/>
        <w:ind w:left="640" w:right="640"/>
        <w:rPr>
          <w:rFonts w:ascii="Trebuchet MS" w:eastAsia="Times New Roman" w:hAnsi="Trebuchet MS" w:cs="Times New Roman"/>
          <w:color w:val="000000"/>
          <w:sz w:val="17"/>
          <w:szCs w:val="17"/>
        </w:rPr>
      </w:pPr>
      <w:r w:rsidRPr="001F08F7">
        <w:rPr>
          <w:rFonts w:ascii="Trebuchet MS" w:eastAsia="Times New Roman" w:hAnsi="Trebuchet MS" w:cs="Times New Roman"/>
          <w:color w:val="000000"/>
          <w:sz w:val="17"/>
          <w:szCs w:val="17"/>
        </w:rPr>
        <w:t>    We do not think this an apt assessment of what “impair[ment]” consists of. Construing §332(c)(7), as we do, to create rights that may be enforced only through the statute’s express remedy, leaves the pre-TCA operation of §1983 entirely unaffected. Indeed, the crux of our holding is that §332(c)(7) has no effect on §1983 whatsoever: The rights §332(c)(7) created may not be enforced under §1983 and, conversely, the claims available under §1983 prior to the enactment of the TCA continue to be available after its enactment. The saving clause of the TCA does not require a court to go farther and permit enforcement under §1983 of the TCA’s substantive standards. To apply to the present case what we said with regard to a different statute: “The right [Abrams] claims under [§332(c)(7)] did not even arguably exist before the passage of [the TCA]. The only question here, therefore, is whether the rights created by [the TCA] may be asserted within the</w:t>
      </w:r>
      <w:r w:rsidRPr="001F08F7">
        <w:rPr>
          <w:rFonts w:ascii="Trebuchet MS" w:eastAsia="Times New Roman" w:hAnsi="Trebuchet MS" w:cs="Times New Roman"/>
          <w:color w:val="000000"/>
          <w:sz w:val="17"/>
        </w:rPr>
        <w:t> </w:t>
      </w:r>
      <w:r w:rsidRPr="001F08F7">
        <w:rPr>
          <w:rFonts w:ascii="Trebuchet MS" w:eastAsia="Times New Roman" w:hAnsi="Trebuchet MS" w:cs="Times New Roman"/>
          <w:i/>
          <w:iCs/>
          <w:color w:val="000000"/>
          <w:sz w:val="17"/>
          <w:szCs w:val="17"/>
        </w:rPr>
        <w:t>remedial</w:t>
      </w:r>
      <w:r w:rsidRPr="001F08F7">
        <w:rPr>
          <w:rFonts w:ascii="Trebuchet MS" w:eastAsia="Times New Roman" w:hAnsi="Trebuchet MS" w:cs="Times New Roman"/>
          <w:i/>
          <w:iCs/>
          <w:color w:val="000000"/>
          <w:sz w:val="17"/>
        </w:rPr>
        <w:t> </w:t>
      </w:r>
      <w:r w:rsidRPr="001F08F7">
        <w:rPr>
          <w:rFonts w:ascii="Trebuchet MS" w:eastAsia="Times New Roman" w:hAnsi="Trebuchet MS" w:cs="Times New Roman"/>
          <w:color w:val="000000"/>
          <w:sz w:val="17"/>
          <w:szCs w:val="17"/>
        </w:rPr>
        <w:t>framework of [§1983].”</w:t>
      </w:r>
      <w:r w:rsidRPr="001F08F7">
        <w:rPr>
          <w:rFonts w:ascii="Trebuchet MS" w:eastAsia="Times New Roman" w:hAnsi="Trebuchet MS" w:cs="Times New Roman"/>
          <w:color w:val="000000"/>
          <w:sz w:val="17"/>
        </w:rPr>
        <w:t> </w:t>
      </w:r>
      <w:r w:rsidRPr="001F08F7">
        <w:rPr>
          <w:rFonts w:ascii="Trebuchet MS" w:eastAsia="Times New Roman" w:hAnsi="Trebuchet MS" w:cs="Times New Roman"/>
          <w:i/>
          <w:iCs/>
          <w:color w:val="000000"/>
          <w:sz w:val="17"/>
          <w:szCs w:val="17"/>
        </w:rPr>
        <w:t>Great American Fed. Sav. &amp; Loan Assn.</w:t>
      </w:r>
      <w:r w:rsidRPr="001F08F7">
        <w:rPr>
          <w:rFonts w:ascii="Trebuchet MS" w:eastAsia="Times New Roman" w:hAnsi="Trebuchet MS" w:cs="Times New Roman"/>
          <w:color w:val="000000"/>
          <w:sz w:val="17"/>
        </w:rPr>
        <w:t> </w:t>
      </w:r>
      <w:r w:rsidRPr="001F08F7">
        <w:rPr>
          <w:rFonts w:ascii="Trebuchet MS" w:eastAsia="Times New Roman" w:hAnsi="Trebuchet MS" w:cs="Times New Roman"/>
          <w:color w:val="000000"/>
          <w:sz w:val="17"/>
          <w:szCs w:val="17"/>
        </w:rPr>
        <w:t>v.</w:t>
      </w:r>
      <w:r w:rsidRPr="001F08F7">
        <w:rPr>
          <w:rFonts w:ascii="Trebuchet MS" w:eastAsia="Times New Roman" w:hAnsi="Trebuchet MS" w:cs="Times New Roman"/>
          <w:color w:val="000000"/>
          <w:sz w:val="17"/>
        </w:rPr>
        <w:t> </w:t>
      </w:r>
      <w:r w:rsidRPr="001F08F7">
        <w:rPr>
          <w:rFonts w:ascii="Trebuchet MS" w:eastAsia="Times New Roman" w:hAnsi="Trebuchet MS" w:cs="Times New Roman"/>
          <w:i/>
          <w:iCs/>
          <w:color w:val="000000"/>
          <w:sz w:val="17"/>
          <w:szCs w:val="17"/>
        </w:rPr>
        <w:t>Novotny,</w:t>
      </w:r>
      <w:r w:rsidRPr="001F08F7">
        <w:rPr>
          <w:rFonts w:ascii="Trebuchet MS" w:eastAsia="Times New Roman" w:hAnsi="Trebuchet MS" w:cs="Times New Roman"/>
          <w:color w:val="000000"/>
          <w:sz w:val="17"/>
        </w:rPr>
        <w:t> </w:t>
      </w:r>
      <w:hyperlink r:id="rId28" w:history="1">
        <w:r w:rsidRPr="001F08F7">
          <w:rPr>
            <w:rFonts w:ascii="Trebuchet MS" w:eastAsia="Times New Roman" w:hAnsi="Trebuchet MS" w:cs="Times New Roman"/>
            <w:color w:val="005C72"/>
            <w:sz w:val="17"/>
            <w:u w:val="single"/>
          </w:rPr>
          <w:t>442 U.S. 366</w:t>
        </w:r>
      </w:hyperlink>
      <w:r w:rsidRPr="001F08F7">
        <w:rPr>
          <w:rFonts w:ascii="Trebuchet MS" w:eastAsia="Times New Roman" w:hAnsi="Trebuchet MS" w:cs="Times New Roman"/>
          <w:color w:val="000000"/>
          <w:sz w:val="17"/>
          <w:szCs w:val="17"/>
        </w:rPr>
        <w:t>, 376—377 (1979).</w:t>
      </w:r>
    </w:p>
    <w:p w:rsidR="001F08F7" w:rsidRPr="001F08F7" w:rsidRDefault="001F08F7" w:rsidP="001F08F7">
      <w:pPr>
        <w:shd w:val="clear" w:color="auto" w:fill="FFFFFF"/>
        <w:spacing w:before="100" w:beforeAutospacing="1" w:after="100" w:afterAutospacing="1" w:line="240" w:lineRule="auto"/>
        <w:ind w:left="640" w:right="640"/>
        <w:rPr>
          <w:rFonts w:ascii="Trebuchet MS" w:eastAsia="Times New Roman" w:hAnsi="Trebuchet MS" w:cs="Times New Roman"/>
          <w:color w:val="000000"/>
          <w:sz w:val="17"/>
          <w:szCs w:val="17"/>
        </w:rPr>
      </w:pPr>
      <w:r w:rsidRPr="001F08F7">
        <w:rPr>
          <w:rFonts w:ascii="Trebuchet MS" w:eastAsia="Times New Roman" w:hAnsi="Trebuchet MS" w:cs="Times New Roman"/>
          <w:color w:val="000000"/>
          <w:sz w:val="17"/>
          <w:szCs w:val="17"/>
        </w:rPr>
        <w:t>    This interpretation of the saving clause is consistent with</w:t>
      </w:r>
      <w:r w:rsidRPr="001F08F7">
        <w:rPr>
          <w:rFonts w:ascii="Trebuchet MS" w:eastAsia="Times New Roman" w:hAnsi="Trebuchet MS" w:cs="Times New Roman"/>
          <w:color w:val="000000"/>
          <w:sz w:val="17"/>
        </w:rPr>
        <w:t> </w:t>
      </w:r>
      <w:r w:rsidRPr="001F08F7">
        <w:rPr>
          <w:rFonts w:ascii="Trebuchet MS" w:eastAsia="Times New Roman" w:hAnsi="Trebuchet MS" w:cs="Times New Roman"/>
          <w:i/>
          <w:iCs/>
          <w:color w:val="000000"/>
          <w:sz w:val="17"/>
          <w:szCs w:val="17"/>
        </w:rPr>
        <w:t>Sea Clammers.</w:t>
      </w:r>
      <w:r w:rsidRPr="001F08F7">
        <w:rPr>
          <w:rFonts w:ascii="Trebuchet MS" w:eastAsia="Times New Roman" w:hAnsi="Trebuchet MS" w:cs="Times New Roman"/>
          <w:color w:val="000000"/>
          <w:sz w:val="17"/>
          <w:szCs w:val="17"/>
        </w:rPr>
        <w:t xml:space="preserve"> Saving clauses attached to the statutes at issue in that case provided that the statutes should not be interpreted to “ ‘restrict any right which any person . . . may have under any statute or common law to seek enforcement of any . . . standard or limitation or to seek any other relief (including relief against the Administrator or a State agency).’</w:t>
      </w:r>
      <w:r w:rsidRPr="001F08F7">
        <w:rPr>
          <w:rFonts w:ascii="Trebuchet MS" w:eastAsia="Times New Roman" w:hAnsi="Trebuchet MS" w:cs="Times New Roman"/>
          <w:color w:val="000000"/>
          <w:sz w:val="17"/>
        </w:rPr>
        <w:t> </w:t>
      </w:r>
      <w:hyperlink r:id="rId29" w:history="1">
        <w:r w:rsidRPr="001F08F7">
          <w:rPr>
            <w:rFonts w:ascii="Trebuchet MS" w:eastAsia="Times New Roman" w:hAnsi="Trebuchet MS" w:cs="Times New Roman"/>
            <w:color w:val="005C72"/>
            <w:sz w:val="17"/>
            <w:u w:val="single"/>
          </w:rPr>
          <w:t>33 U.S.C. § 1365</w:t>
        </w:r>
      </w:hyperlink>
      <w:r w:rsidRPr="001F08F7">
        <w:rPr>
          <w:rFonts w:ascii="Trebuchet MS" w:eastAsia="Times New Roman" w:hAnsi="Trebuchet MS" w:cs="Times New Roman"/>
          <w:color w:val="000000"/>
          <w:sz w:val="17"/>
          <w:szCs w:val="17"/>
        </w:rPr>
        <w:t>(e).” 453 U.S., at 7, n. 10; see also</w:t>
      </w:r>
      <w:r w:rsidRPr="001F08F7">
        <w:rPr>
          <w:rFonts w:ascii="Trebuchet MS" w:eastAsia="Times New Roman" w:hAnsi="Trebuchet MS" w:cs="Times New Roman"/>
          <w:color w:val="000000"/>
          <w:sz w:val="17"/>
        </w:rPr>
        <w:t> </w:t>
      </w:r>
      <w:r w:rsidRPr="001F08F7">
        <w:rPr>
          <w:rFonts w:ascii="Trebuchet MS" w:eastAsia="Times New Roman" w:hAnsi="Trebuchet MS" w:cs="Times New Roman"/>
          <w:i/>
          <w:iCs/>
          <w:color w:val="000000"/>
          <w:sz w:val="17"/>
          <w:szCs w:val="17"/>
        </w:rPr>
        <w:t>id.</w:t>
      </w:r>
      <w:r w:rsidRPr="001F08F7">
        <w:rPr>
          <w:rFonts w:ascii="Trebuchet MS" w:eastAsia="Times New Roman" w:hAnsi="Trebuchet MS" w:cs="Times New Roman"/>
          <w:color w:val="000000"/>
          <w:sz w:val="17"/>
          <w:szCs w:val="17"/>
        </w:rPr>
        <w:t>, at 8, n. 11. We refused to read those clauses to “preserve” a §1983 action, holding that they did not “refer … to a suit for redress of a violation of th[e] statutes [at issue] … .”</w:t>
      </w:r>
      <w:r w:rsidRPr="001F08F7">
        <w:rPr>
          <w:rFonts w:ascii="Trebuchet MS" w:eastAsia="Times New Roman" w:hAnsi="Trebuchet MS" w:cs="Times New Roman"/>
          <w:color w:val="000000"/>
          <w:sz w:val="17"/>
        </w:rPr>
        <w:t> </w:t>
      </w:r>
      <w:r w:rsidRPr="001F08F7">
        <w:rPr>
          <w:rFonts w:ascii="Trebuchet MS" w:eastAsia="Times New Roman" w:hAnsi="Trebuchet MS" w:cs="Times New Roman"/>
          <w:i/>
          <w:iCs/>
          <w:color w:val="000000"/>
          <w:sz w:val="17"/>
          <w:szCs w:val="17"/>
        </w:rPr>
        <w:t>Id.</w:t>
      </w:r>
      <w:r w:rsidRPr="001F08F7">
        <w:rPr>
          <w:rFonts w:ascii="Trebuchet MS" w:eastAsia="Times New Roman" w:hAnsi="Trebuchet MS" w:cs="Times New Roman"/>
          <w:color w:val="000000"/>
          <w:sz w:val="17"/>
          <w:szCs w:val="17"/>
        </w:rPr>
        <w:t>, at 20—21, n. 31.</w:t>
      </w:r>
    </w:p>
    <w:p w:rsidR="001F08F7" w:rsidRPr="001F08F7" w:rsidRDefault="001F08F7" w:rsidP="001F08F7">
      <w:pPr>
        <w:shd w:val="clear" w:color="auto" w:fill="FFFFFF"/>
        <w:spacing w:before="100" w:beforeAutospacing="1" w:after="100" w:afterAutospacing="1" w:line="240" w:lineRule="auto"/>
        <w:jc w:val="center"/>
        <w:rPr>
          <w:rFonts w:ascii="Trebuchet MS" w:eastAsia="Times New Roman" w:hAnsi="Trebuchet MS" w:cs="Times New Roman"/>
          <w:color w:val="000000"/>
          <w:sz w:val="17"/>
          <w:szCs w:val="17"/>
        </w:rPr>
      </w:pPr>
      <w:r w:rsidRPr="001F08F7">
        <w:rPr>
          <w:rFonts w:ascii="Trebuchet MS" w:eastAsia="Times New Roman" w:hAnsi="Trebuchet MS" w:cs="Times New Roman"/>
          <w:color w:val="000000"/>
          <w:sz w:val="17"/>
          <w:szCs w:val="17"/>
        </w:rPr>
        <w:t>***</w:t>
      </w:r>
    </w:p>
    <w:p w:rsidR="001F08F7" w:rsidRPr="001F08F7" w:rsidRDefault="001F08F7" w:rsidP="001F08F7">
      <w:pPr>
        <w:shd w:val="clear" w:color="auto" w:fill="FFFFFF"/>
        <w:spacing w:before="100" w:beforeAutospacing="1" w:after="100" w:afterAutospacing="1" w:line="240" w:lineRule="auto"/>
        <w:ind w:left="640" w:right="640"/>
        <w:rPr>
          <w:rFonts w:ascii="Trebuchet MS" w:eastAsia="Times New Roman" w:hAnsi="Trebuchet MS" w:cs="Times New Roman"/>
          <w:color w:val="000000"/>
          <w:sz w:val="17"/>
          <w:szCs w:val="17"/>
        </w:rPr>
      </w:pPr>
      <w:r w:rsidRPr="001F08F7">
        <w:rPr>
          <w:rFonts w:ascii="Trebuchet MS" w:eastAsia="Times New Roman" w:hAnsi="Trebuchet MS" w:cs="Times New Roman"/>
          <w:color w:val="000000"/>
          <w:sz w:val="17"/>
          <w:szCs w:val="17"/>
        </w:rPr>
        <w:t>    Enforcement of §332(c)(7) through §1983 would distort the scheme of expedited judicial review and limited remedies created by §332(c)(7)(B)(v). We therefore hold that the TCA–by providing a judicial remedy different from §1983 in §332(c)(7) itself–precluded resort to §1983. The judgment of the Court of Appeals is reversed, and the case is remanded for further proceedings consistent with this opinion.</w:t>
      </w:r>
    </w:p>
    <w:p w:rsidR="001F08F7" w:rsidRPr="001F08F7" w:rsidRDefault="001F08F7" w:rsidP="001F08F7">
      <w:pPr>
        <w:shd w:val="clear" w:color="auto" w:fill="FFFFFF"/>
        <w:spacing w:before="100" w:beforeAutospacing="1" w:after="100" w:afterAutospacing="1" w:line="240" w:lineRule="auto"/>
        <w:ind w:left="640" w:right="640"/>
        <w:rPr>
          <w:rFonts w:ascii="Trebuchet MS" w:eastAsia="Times New Roman" w:hAnsi="Trebuchet MS" w:cs="Times New Roman"/>
          <w:color w:val="000000"/>
          <w:sz w:val="17"/>
          <w:szCs w:val="17"/>
        </w:rPr>
      </w:pPr>
      <w:r w:rsidRPr="001F08F7">
        <w:rPr>
          <w:rFonts w:ascii="Trebuchet MS" w:eastAsia="Times New Roman" w:hAnsi="Trebuchet MS" w:cs="Times New Roman"/>
          <w:color w:val="000000"/>
          <w:sz w:val="17"/>
          <w:szCs w:val="17"/>
        </w:rPr>
        <w:t>It is so ordered.</w:t>
      </w:r>
    </w:p>
    <w:p w:rsidR="001F08F7" w:rsidRPr="001F08F7" w:rsidRDefault="00990978" w:rsidP="001F08F7">
      <w:pPr>
        <w:spacing w:after="0" w:line="240" w:lineRule="auto"/>
        <w:rPr>
          <w:rFonts w:ascii="Times New Roman" w:eastAsia="Times New Roman" w:hAnsi="Times New Roman" w:cs="Times New Roman"/>
          <w:sz w:val="24"/>
          <w:szCs w:val="24"/>
        </w:rPr>
      </w:pPr>
      <w:r w:rsidRPr="00990978">
        <w:rPr>
          <w:rFonts w:ascii="Times New Roman" w:eastAsia="Times New Roman" w:hAnsi="Times New Roman" w:cs="Times New Roman"/>
          <w:sz w:val="24"/>
          <w:szCs w:val="24"/>
        </w:rPr>
        <w:pict>
          <v:rect id="_x0000_i1025" style="width:64pt;height:1.5pt" o:hrpct="0" o:hralign="center" o:hrstd="t" o:hrnoshade="t" o:hr="t" fillcolor="black" stroked="f"/>
        </w:pict>
      </w:r>
    </w:p>
    <w:p w:rsidR="001F08F7" w:rsidRPr="001F08F7" w:rsidRDefault="001F08F7" w:rsidP="001F08F7">
      <w:pPr>
        <w:shd w:val="clear" w:color="auto" w:fill="FFFFFF"/>
        <w:spacing w:after="0" w:line="210" w:lineRule="atLeast"/>
        <w:ind w:left="640"/>
        <w:outlineLvl w:val="1"/>
        <w:rPr>
          <w:rFonts w:ascii="Trebuchet MS" w:eastAsia="Times New Roman" w:hAnsi="Trebuchet MS" w:cs="Times New Roman"/>
          <w:b/>
          <w:bCs/>
          <w:caps/>
          <w:color w:val="B31B3B"/>
          <w:sz w:val="14"/>
          <w:szCs w:val="14"/>
        </w:rPr>
      </w:pPr>
      <w:r w:rsidRPr="001F08F7">
        <w:rPr>
          <w:rFonts w:ascii="Trebuchet MS" w:eastAsia="Times New Roman" w:hAnsi="Trebuchet MS" w:cs="Times New Roman"/>
          <w:b/>
          <w:bCs/>
          <w:caps/>
          <w:color w:val="B31B3B"/>
          <w:sz w:val="14"/>
          <w:szCs w:val="14"/>
        </w:rPr>
        <w:t>NOTES</w:t>
      </w:r>
    </w:p>
    <w:bookmarkStart w:id="6" w:name="FN1"/>
    <w:p w:rsidR="001F08F7" w:rsidRPr="001F08F7" w:rsidRDefault="00990978" w:rsidP="001F08F7">
      <w:pPr>
        <w:shd w:val="clear" w:color="auto" w:fill="FFFFFF"/>
        <w:spacing w:before="100" w:beforeAutospacing="1" w:after="100" w:afterAutospacing="1" w:line="240" w:lineRule="auto"/>
        <w:ind w:left="640" w:right="640"/>
        <w:rPr>
          <w:rFonts w:ascii="Trebuchet MS" w:eastAsia="Times New Roman" w:hAnsi="Trebuchet MS" w:cs="Times New Roman"/>
          <w:color w:val="000000"/>
          <w:sz w:val="17"/>
          <w:szCs w:val="17"/>
        </w:rPr>
      </w:pPr>
      <w:r w:rsidRPr="001F08F7">
        <w:rPr>
          <w:rFonts w:ascii="Trebuchet MS" w:eastAsia="Times New Roman" w:hAnsi="Trebuchet MS" w:cs="Times New Roman"/>
          <w:color w:val="000000"/>
          <w:sz w:val="17"/>
          <w:szCs w:val="17"/>
        </w:rPr>
        <w:fldChar w:fldCharType="begin"/>
      </w:r>
      <w:r w:rsidR="001F08F7" w:rsidRPr="001F08F7">
        <w:rPr>
          <w:rFonts w:ascii="Trebuchet MS" w:eastAsia="Times New Roman" w:hAnsi="Trebuchet MS" w:cs="Times New Roman"/>
          <w:color w:val="000000"/>
          <w:sz w:val="17"/>
          <w:szCs w:val="17"/>
        </w:rPr>
        <w:instrText xml:space="preserve"> HYPERLINK "http://www.law.cornell.edu/supct/html/03-1601.ZO.html" \l "FN1SRC" </w:instrText>
      </w:r>
      <w:r w:rsidRPr="001F08F7">
        <w:rPr>
          <w:rFonts w:ascii="Trebuchet MS" w:eastAsia="Times New Roman" w:hAnsi="Trebuchet MS" w:cs="Times New Roman"/>
          <w:color w:val="000000"/>
          <w:sz w:val="17"/>
          <w:szCs w:val="17"/>
        </w:rPr>
        <w:fldChar w:fldCharType="separate"/>
      </w:r>
      <w:r w:rsidR="001F08F7" w:rsidRPr="001F08F7">
        <w:rPr>
          <w:rFonts w:ascii="Trebuchet MS" w:eastAsia="Times New Roman" w:hAnsi="Trebuchet MS" w:cs="Times New Roman"/>
          <w:b/>
          <w:bCs/>
          <w:color w:val="005C72"/>
          <w:sz w:val="14"/>
          <w:u w:val="single"/>
          <w:vertAlign w:val="superscript"/>
        </w:rPr>
        <w:t>1.</w:t>
      </w:r>
      <w:r w:rsidRPr="001F08F7">
        <w:rPr>
          <w:rFonts w:ascii="Trebuchet MS" w:eastAsia="Times New Roman" w:hAnsi="Trebuchet MS" w:cs="Times New Roman"/>
          <w:color w:val="000000"/>
          <w:sz w:val="17"/>
          <w:szCs w:val="17"/>
        </w:rPr>
        <w:fldChar w:fldCharType="end"/>
      </w:r>
      <w:bookmarkEnd w:id="6"/>
      <w:r w:rsidR="001F08F7" w:rsidRPr="001F08F7">
        <w:rPr>
          <w:rFonts w:ascii="Trebuchet MS" w:eastAsia="Times New Roman" w:hAnsi="Trebuchet MS" w:cs="Times New Roman"/>
          <w:color w:val="000000"/>
          <w:sz w:val="17"/>
        </w:rPr>
        <w:t> </w:t>
      </w:r>
      <w:r w:rsidR="001F08F7" w:rsidRPr="001F08F7">
        <w:rPr>
          <w:rFonts w:ascii="Trebuchet MS" w:eastAsia="Times New Roman" w:hAnsi="Trebuchet MS" w:cs="Times New Roman"/>
          <w:color w:val="000000"/>
          <w:sz w:val="17"/>
          <w:szCs w:val="17"/>
        </w:rPr>
        <w:t> The City’s approval specified a maximum height of 40 feet, but, because of an administrative error, the permit itself authorized respondent to construct a tower 12.5 feet taller. 354 F.3d 1094, 1095 (CA9 2004).</w:t>
      </w:r>
    </w:p>
    <w:bookmarkStart w:id="7" w:name="FN2"/>
    <w:p w:rsidR="001F08F7" w:rsidRPr="001F08F7" w:rsidRDefault="00990978" w:rsidP="001F08F7">
      <w:pPr>
        <w:shd w:val="clear" w:color="auto" w:fill="FFFFFF"/>
        <w:spacing w:before="100" w:beforeAutospacing="1" w:after="100" w:afterAutospacing="1" w:line="240" w:lineRule="auto"/>
        <w:ind w:left="640" w:right="640"/>
        <w:rPr>
          <w:rFonts w:ascii="Trebuchet MS" w:eastAsia="Times New Roman" w:hAnsi="Trebuchet MS" w:cs="Times New Roman"/>
          <w:color w:val="000000"/>
          <w:sz w:val="17"/>
          <w:szCs w:val="17"/>
        </w:rPr>
      </w:pPr>
      <w:r w:rsidRPr="001F08F7">
        <w:rPr>
          <w:rFonts w:ascii="Trebuchet MS" w:eastAsia="Times New Roman" w:hAnsi="Trebuchet MS" w:cs="Times New Roman"/>
          <w:color w:val="000000"/>
          <w:sz w:val="17"/>
          <w:szCs w:val="17"/>
        </w:rPr>
        <w:fldChar w:fldCharType="begin"/>
      </w:r>
      <w:r w:rsidR="001F08F7" w:rsidRPr="001F08F7">
        <w:rPr>
          <w:rFonts w:ascii="Trebuchet MS" w:eastAsia="Times New Roman" w:hAnsi="Trebuchet MS" w:cs="Times New Roman"/>
          <w:color w:val="000000"/>
          <w:sz w:val="17"/>
          <w:szCs w:val="17"/>
        </w:rPr>
        <w:instrText xml:space="preserve"> HYPERLINK "http://www.law.cornell.edu/supct/html/03-1601.ZO.html" \l "FN2SRC" </w:instrText>
      </w:r>
      <w:r w:rsidRPr="001F08F7">
        <w:rPr>
          <w:rFonts w:ascii="Trebuchet MS" w:eastAsia="Times New Roman" w:hAnsi="Trebuchet MS" w:cs="Times New Roman"/>
          <w:color w:val="000000"/>
          <w:sz w:val="17"/>
          <w:szCs w:val="17"/>
        </w:rPr>
        <w:fldChar w:fldCharType="separate"/>
      </w:r>
      <w:r w:rsidR="001F08F7" w:rsidRPr="001F08F7">
        <w:rPr>
          <w:rFonts w:ascii="Trebuchet MS" w:eastAsia="Times New Roman" w:hAnsi="Trebuchet MS" w:cs="Times New Roman"/>
          <w:b/>
          <w:bCs/>
          <w:color w:val="005C72"/>
          <w:sz w:val="14"/>
          <w:u w:val="single"/>
          <w:vertAlign w:val="superscript"/>
        </w:rPr>
        <w:t>2.</w:t>
      </w:r>
      <w:r w:rsidRPr="001F08F7">
        <w:rPr>
          <w:rFonts w:ascii="Trebuchet MS" w:eastAsia="Times New Roman" w:hAnsi="Trebuchet MS" w:cs="Times New Roman"/>
          <w:color w:val="000000"/>
          <w:sz w:val="17"/>
          <w:szCs w:val="17"/>
        </w:rPr>
        <w:fldChar w:fldCharType="end"/>
      </w:r>
      <w:bookmarkEnd w:id="7"/>
      <w:r w:rsidR="001F08F7" w:rsidRPr="001F08F7">
        <w:rPr>
          <w:rFonts w:ascii="Trebuchet MS" w:eastAsia="Times New Roman" w:hAnsi="Trebuchet MS" w:cs="Times New Roman"/>
          <w:color w:val="000000"/>
          <w:sz w:val="17"/>
        </w:rPr>
        <w:t> </w:t>
      </w:r>
      <w:r w:rsidR="001F08F7" w:rsidRPr="001F08F7">
        <w:rPr>
          <w:rFonts w:ascii="Trebuchet MS" w:eastAsia="Times New Roman" w:hAnsi="Trebuchet MS" w:cs="Times New Roman"/>
          <w:color w:val="000000"/>
          <w:sz w:val="17"/>
          <w:szCs w:val="17"/>
        </w:rPr>
        <w:t> This does not contravene the canon against implied repeal, see</w:t>
      </w:r>
      <w:r w:rsidR="001F08F7" w:rsidRPr="001F08F7">
        <w:rPr>
          <w:rFonts w:ascii="Trebuchet MS" w:eastAsia="Times New Roman" w:hAnsi="Trebuchet MS" w:cs="Times New Roman"/>
          <w:i/>
          <w:iCs/>
          <w:color w:val="000000"/>
          <w:sz w:val="17"/>
          <w:szCs w:val="17"/>
        </w:rPr>
        <w:t>Posadas</w:t>
      </w:r>
      <w:r w:rsidR="001F08F7" w:rsidRPr="001F08F7">
        <w:rPr>
          <w:rFonts w:ascii="Trebuchet MS" w:eastAsia="Times New Roman" w:hAnsi="Trebuchet MS" w:cs="Times New Roman"/>
          <w:color w:val="000000"/>
          <w:sz w:val="17"/>
        </w:rPr>
        <w:t> </w:t>
      </w:r>
      <w:r w:rsidR="001F08F7" w:rsidRPr="001F08F7">
        <w:rPr>
          <w:rFonts w:ascii="Trebuchet MS" w:eastAsia="Times New Roman" w:hAnsi="Trebuchet MS" w:cs="Times New Roman"/>
          <w:color w:val="000000"/>
          <w:sz w:val="17"/>
          <w:szCs w:val="17"/>
        </w:rPr>
        <w:t>v.</w:t>
      </w:r>
      <w:r w:rsidR="001F08F7" w:rsidRPr="001F08F7">
        <w:rPr>
          <w:rFonts w:ascii="Trebuchet MS" w:eastAsia="Times New Roman" w:hAnsi="Trebuchet MS" w:cs="Times New Roman"/>
          <w:color w:val="000000"/>
          <w:sz w:val="17"/>
        </w:rPr>
        <w:t> </w:t>
      </w:r>
      <w:r w:rsidR="001F08F7" w:rsidRPr="001F08F7">
        <w:rPr>
          <w:rFonts w:ascii="Trebuchet MS" w:eastAsia="Times New Roman" w:hAnsi="Trebuchet MS" w:cs="Times New Roman"/>
          <w:i/>
          <w:iCs/>
          <w:color w:val="000000"/>
          <w:sz w:val="17"/>
          <w:szCs w:val="17"/>
        </w:rPr>
        <w:t>National City Bank,</w:t>
      </w:r>
      <w:r w:rsidR="001F08F7" w:rsidRPr="001F08F7">
        <w:rPr>
          <w:rFonts w:ascii="Trebuchet MS" w:eastAsia="Times New Roman" w:hAnsi="Trebuchet MS" w:cs="Times New Roman"/>
          <w:color w:val="000000"/>
          <w:sz w:val="17"/>
        </w:rPr>
        <w:t> </w:t>
      </w:r>
      <w:hyperlink r:id="rId30" w:history="1">
        <w:r w:rsidR="001F08F7" w:rsidRPr="001F08F7">
          <w:rPr>
            <w:rFonts w:ascii="Trebuchet MS" w:eastAsia="Times New Roman" w:hAnsi="Trebuchet MS" w:cs="Times New Roman"/>
            <w:color w:val="005C72"/>
            <w:sz w:val="17"/>
            <w:u w:val="single"/>
          </w:rPr>
          <w:t>296 U.S. 497</w:t>
        </w:r>
      </w:hyperlink>
      <w:r w:rsidR="001F08F7" w:rsidRPr="001F08F7">
        <w:rPr>
          <w:rFonts w:ascii="Trebuchet MS" w:eastAsia="Times New Roman" w:hAnsi="Trebuchet MS" w:cs="Times New Roman"/>
          <w:color w:val="000000"/>
          <w:sz w:val="17"/>
          <w:szCs w:val="17"/>
        </w:rPr>
        <w:t>, 503 (1936), because we have held that canon inapplicable to a statute that creates no rights but merely provides a civil cause of action to remedy “some otherwise defined federal right,”</w:t>
      </w:r>
      <w:r w:rsidR="001F08F7" w:rsidRPr="001F08F7">
        <w:rPr>
          <w:rFonts w:ascii="Trebuchet MS" w:eastAsia="Times New Roman" w:hAnsi="Trebuchet MS" w:cs="Times New Roman"/>
          <w:color w:val="000000"/>
          <w:sz w:val="17"/>
        </w:rPr>
        <w:t> </w:t>
      </w:r>
      <w:r w:rsidR="001F08F7" w:rsidRPr="001F08F7">
        <w:rPr>
          <w:rFonts w:ascii="Trebuchet MS" w:eastAsia="Times New Roman" w:hAnsi="Trebuchet MS" w:cs="Times New Roman"/>
          <w:i/>
          <w:iCs/>
          <w:color w:val="000000"/>
          <w:sz w:val="17"/>
          <w:szCs w:val="17"/>
        </w:rPr>
        <w:t>Great American Fed. Sav. &amp; Loan Assn.</w:t>
      </w:r>
      <w:r w:rsidR="001F08F7" w:rsidRPr="001F08F7">
        <w:rPr>
          <w:rFonts w:ascii="Trebuchet MS" w:eastAsia="Times New Roman" w:hAnsi="Trebuchet MS" w:cs="Times New Roman"/>
          <w:color w:val="000000"/>
          <w:sz w:val="17"/>
        </w:rPr>
        <w:t> </w:t>
      </w:r>
      <w:r w:rsidR="001F08F7" w:rsidRPr="001F08F7">
        <w:rPr>
          <w:rFonts w:ascii="Trebuchet MS" w:eastAsia="Times New Roman" w:hAnsi="Trebuchet MS" w:cs="Times New Roman"/>
          <w:color w:val="000000"/>
          <w:sz w:val="17"/>
          <w:szCs w:val="17"/>
        </w:rPr>
        <w:t>v.</w:t>
      </w:r>
      <w:r w:rsidR="001F08F7" w:rsidRPr="001F08F7">
        <w:rPr>
          <w:rFonts w:ascii="Trebuchet MS" w:eastAsia="Times New Roman" w:hAnsi="Trebuchet MS" w:cs="Times New Roman"/>
          <w:color w:val="000000"/>
          <w:sz w:val="17"/>
        </w:rPr>
        <w:t> </w:t>
      </w:r>
      <w:r w:rsidR="001F08F7" w:rsidRPr="001F08F7">
        <w:rPr>
          <w:rFonts w:ascii="Trebuchet MS" w:eastAsia="Times New Roman" w:hAnsi="Trebuchet MS" w:cs="Times New Roman"/>
          <w:i/>
          <w:iCs/>
          <w:color w:val="000000"/>
          <w:sz w:val="17"/>
          <w:szCs w:val="17"/>
        </w:rPr>
        <w:t>Novotny,</w:t>
      </w:r>
      <w:r w:rsidR="001F08F7" w:rsidRPr="001F08F7">
        <w:rPr>
          <w:rFonts w:ascii="Trebuchet MS" w:eastAsia="Times New Roman" w:hAnsi="Trebuchet MS" w:cs="Times New Roman"/>
          <w:color w:val="000000"/>
          <w:sz w:val="17"/>
        </w:rPr>
        <w:t> </w:t>
      </w:r>
      <w:hyperlink r:id="rId31" w:history="1">
        <w:r w:rsidR="001F08F7" w:rsidRPr="001F08F7">
          <w:rPr>
            <w:rFonts w:ascii="Trebuchet MS" w:eastAsia="Times New Roman" w:hAnsi="Trebuchet MS" w:cs="Times New Roman"/>
            <w:color w:val="005C72"/>
            <w:sz w:val="17"/>
            <w:u w:val="single"/>
          </w:rPr>
          <w:t>442 U.S. 366</w:t>
        </w:r>
      </w:hyperlink>
      <w:r w:rsidR="001F08F7" w:rsidRPr="001F08F7">
        <w:rPr>
          <w:rFonts w:ascii="Trebuchet MS" w:eastAsia="Times New Roman" w:hAnsi="Trebuchet MS" w:cs="Times New Roman"/>
          <w:color w:val="000000"/>
          <w:sz w:val="17"/>
          <w:szCs w:val="17"/>
        </w:rPr>
        <w:t>, 376 (1979) (dealing with a provision related to §1983,</w:t>
      </w:r>
      <w:r w:rsidR="001F08F7" w:rsidRPr="001F08F7">
        <w:rPr>
          <w:rFonts w:ascii="Trebuchet MS" w:eastAsia="Times New Roman" w:hAnsi="Trebuchet MS" w:cs="Times New Roman"/>
          <w:color w:val="000000"/>
          <w:sz w:val="17"/>
        </w:rPr>
        <w:t> </w:t>
      </w:r>
      <w:hyperlink r:id="rId32" w:history="1">
        <w:r w:rsidR="001F08F7" w:rsidRPr="001F08F7">
          <w:rPr>
            <w:rFonts w:ascii="Trebuchet MS" w:eastAsia="Times New Roman" w:hAnsi="Trebuchet MS" w:cs="Times New Roman"/>
            <w:color w:val="005C72"/>
            <w:sz w:val="17"/>
            <w:u w:val="single"/>
          </w:rPr>
          <w:t>42 U.S.C. § 1985</w:t>
        </w:r>
      </w:hyperlink>
      <w:r w:rsidR="001F08F7" w:rsidRPr="001F08F7">
        <w:rPr>
          <w:rFonts w:ascii="Trebuchet MS" w:eastAsia="Times New Roman" w:hAnsi="Trebuchet MS" w:cs="Times New Roman"/>
          <w:color w:val="000000"/>
          <w:sz w:val="17"/>
          <w:szCs w:val="17"/>
        </w:rPr>
        <w:t>(3)). In such a case, “we are not faced . . . with a question of implied repeal,” but with whether the rights created by a later statute “may be asserted within the</w:t>
      </w:r>
      <w:r w:rsidR="001F08F7" w:rsidRPr="001F08F7">
        <w:rPr>
          <w:rFonts w:ascii="Trebuchet MS" w:eastAsia="Times New Roman" w:hAnsi="Trebuchet MS" w:cs="Times New Roman"/>
          <w:color w:val="000000"/>
          <w:sz w:val="17"/>
        </w:rPr>
        <w:t> </w:t>
      </w:r>
      <w:r w:rsidR="001F08F7" w:rsidRPr="001F08F7">
        <w:rPr>
          <w:rFonts w:ascii="Trebuchet MS" w:eastAsia="Times New Roman" w:hAnsi="Trebuchet MS" w:cs="Times New Roman"/>
          <w:i/>
          <w:iCs/>
          <w:color w:val="000000"/>
          <w:sz w:val="17"/>
          <w:szCs w:val="17"/>
        </w:rPr>
        <w:t>remedial</w:t>
      </w:r>
      <w:r w:rsidR="001F08F7" w:rsidRPr="001F08F7">
        <w:rPr>
          <w:rFonts w:ascii="Trebuchet MS" w:eastAsia="Times New Roman" w:hAnsi="Trebuchet MS" w:cs="Times New Roman"/>
          <w:color w:val="000000"/>
          <w:sz w:val="17"/>
        </w:rPr>
        <w:t> </w:t>
      </w:r>
      <w:r w:rsidR="001F08F7" w:rsidRPr="001F08F7">
        <w:rPr>
          <w:rFonts w:ascii="Trebuchet MS" w:eastAsia="Times New Roman" w:hAnsi="Trebuchet MS" w:cs="Times New Roman"/>
          <w:color w:val="000000"/>
          <w:sz w:val="17"/>
          <w:szCs w:val="17"/>
        </w:rPr>
        <w:t>framework” of the earlier one.</w:t>
      </w:r>
      <w:r w:rsidR="001F08F7" w:rsidRPr="001F08F7">
        <w:rPr>
          <w:rFonts w:ascii="Trebuchet MS" w:eastAsia="Times New Roman" w:hAnsi="Trebuchet MS" w:cs="Times New Roman"/>
          <w:color w:val="000000"/>
          <w:sz w:val="17"/>
        </w:rPr>
        <w:t> </w:t>
      </w:r>
      <w:r w:rsidR="001F08F7" w:rsidRPr="001F08F7">
        <w:rPr>
          <w:rFonts w:ascii="Trebuchet MS" w:eastAsia="Times New Roman" w:hAnsi="Trebuchet MS" w:cs="Times New Roman"/>
          <w:i/>
          <w:iCs/>
          <w:color w:val="000000"/>
          <w:sz w:val="17"/>
          <w:szCs w:val="17"/>
        </w:rPr>
        <w:t>Great American Fed. Sav. &amp; Loan Assn.</w:t>
      </w:r>
      <w:r w:rsidR="001F08F7" w:rsidRPr="001F08F7">
        <w:rPr>
          <w:rFonts w:ascii="Trebuchet MS" w:eastAsia="Times New Roman" w:hAnsi="Trebuchet MS" w:cs="Times New Roman"/>
          <w:color w:val="000000"/>
          <w:sz w:val="17"/>
          <w:szCs w:val="17"/>
        </w:rPr>
        <w:t>, 442 U.S., at 376—377.</w:t>
      </w:r>
    </w:p>
    <w:bookmarkStart w:id="8" w:name="FN3"/>
    <w:p w:rsidR="001F08F7" w:rsidRPr="001F08F7" w:rsidRDefault="00990978" w:rsidP="001F08F7">
      <w:pPr>
        <w:shd w:val="clear" w:color="auto" w:fill="FFFFFF"/>
        <w:spacing w:before="100" w:beforeAutospacing="1" w:after="100" w:afterAutospacing="1" w:line="240" w:lineRule="auto"/>
        <w:ind w:left="640" w:right="640"/>
        <w:rPr>
          <w:rFonts w:ascii="Trebuchet MS" w:eastAsia="Times New Roman" w:hAnsi="Trebuchet MS" w:cs="Times New Roman"/>
          <w:color w:val="000000"/>
          <w:sz w:val="17"/>
          <w:szCs w:val="17"/>
        </w:rPr>
      </w:pPr>
      <w:r w:rsidRPr="001F08F7">
        <w:rPr>
          <w:rFonts w:ascii="Trebuchet MS" w:eastAsia="Times New Roman" w:hAnsi="Trebuchet MS" w:cs="Times New Roman"/>
          <w:color w:val="000000"/>
          <w:sz w:val="17"/>
          <w:szCs w:val="17"/>
        </w:rPr>
        <w:fldChar w:fldCharType="begin"/>
      </w:r>
      <w:r w:rsidR="001F08F7" w:rsidRPr="001F08F7">
        <w:rPr>
          <w:rFonts w:ascii="Trebuchet MS" w:eastAsia="Times New Roman" w:hAnsi="Trebuchet MS" w:cs="Times New Roman"/>
          <w:color w:val="000000"/>
          <w:sz w:val="17"/>
          <w:szCs w:val="17"/>
        </w:rPr>
        <w:instrText xml:space="preserve"> HYPERLINK "http://www.law.cornell.edu/supct/html/03-1601.ZO.html" \l "FN3SRC" </w:instrText>
      </w:r>
      <w:r w:rsidRPr="001F08F7">
        <w:rPr>
          <w:rFonts w:ascii="Trebuchet MS" w:eastAsia="Times New Roman" w:hAnsi="Trebuchet MS" w:cs="Times New Roman"/>
          <w:color w:val="000000"/>
          <w:sz w:val="17"/>
          <w:szCs w:val="17"/>
        </w:rPr>
        <w:fldChar w:fldCharType="separate"/>
      </w:r>
      <w:r w:rsidR="001F08F7" w:rsidRPr="001F08F7">
        <w:rPr>
          <w:rFonts w:ascii="Trebuchet MS" w:eastAsia="Times New Roman" w:hAnsi="Trebuchet MS" w:cs="Times New Roman"/>
          <w:b/>
          <w:bCs/>
          <w:color w:val="005C72"/>
          <w:sz w:val="14"/>
          <w:u w:val="single"/>
          <w:vertAlign w:val="superscript"/>
        </w:rPr>
        <w:t>3.</w:t>
      </w:r>
      <w:r w:rsidRPr="001F08F7">
        <w:rPr>
          <w:rFonts w:ascii="Trebuchet MS" w:eastAsia="Times New Roman" w:hAnsi="Trebuchet MS" w:cs="Times New Roman"/>
          <w:color w:val="000000"/>
          <w:sz w:val="17"/>
          <w:szCs w:val="17"/>
        </w:rPr>
        <w:fldChar w:fldCharType="end"/>
      </w:r>
      <w:bookmarkEnd w:id="8"/>
      <w:r w:rsidR="001F08F7" w:rsidRPr="001F08F7">
        <w:rPr>
          <w:rFonts w:ascii="Trebuchet MS" w:eastAsia="Times New Roman" w:hAnsi="Trebuchet MS" w:cs="Times New Roman"/>
          <w:color w:val="000000"/>
          <w:sz w:val="17"/>
        </w:rPr>
        <w:t> </w:t>
      </w:r>
      <w:r w:rsidR="001F08F7" w:rsidRPr="001F08F7">
        <w:rPr>
          <w:rFonts w:ascii="Trebuchet MS" w:eastAsia="Times New Roman" w:hAnsi="Trebuchet MS" w:cs="Times New Roman"/>
          <w:color w:val="000000"/>
          <w:sz w:val="17"/>
          <w:szCs w:val="17"/>
        </w:rPr>
        <w:t> Compare</w:t>
      </w:r>
      <w:r w:rsidR="001F08F7" w:rsidRPr="001F08F7">
        <w:rPr>
          <w:rFonts w:ascii="Trebuchet MS" w:eastAsia="Times New Roman" w:hAnsi="Trebuchet MS" w:cs="Times New Roman"/>
          <w:color w:val="000000"/>
          <w:sz w:val="17"/>
        </w:rPr>
        <w:t> </w:t>
      </w:r>
      <w:r w:rsidR="001F08F7" w:rsidRPr="001F08F7">
        <w:rPr>
          <w:rFonts w:ascii="Trebuchet MS" w:eastAsia="Times New Roman" w:hAnsi="Trebuchet MS" w:cs="Times New Roman"/>
          <w:i/>
          <w:iCs/>
          <w:color w:val="000000"/>
          <w:sz w:val="17"/>
          <w:szCs w:val="17"/>
        </w:rPr>
        <w:t>Primeco Personal Communications, Ltd. Partnership</w:t>
      </w:r>
      <w:r w:rsidR="001F08F7" w:rsidRPr="001F08F7">
        <w:rPr>
          <w:rFonts w:ascii="Trebuchet MS" w:eastAsia="Times New Roman" w:hAnsi="Trebuchet MS" w:cs="Times New Roman"/>
          <w:i/>
          <w:iCs/>
          <w:color w:val="000000"/>
          <w:sz w:val="17"/>
        </w:rPr>
        <w:t> </w:t>
      </w:r>
      <w:r w:rsidR="001F08F7" w:rsidRPr="001F08F7">
        <w:rPr>
          <w:rFonts w:ascii="Trebuchet MS" w:eastAsia="Times New Roman" w:hAnsi="Trebuchet MS" w:cs="Times New Roman"/>
          <w:color w:val="000000"/>
          <w:sz w:val="17"/>
          <w:szCs w:val="17"/>
        </w:rPr>
        <w:t>v.</w:t>
      </w:r>
      <w:r w:rsidR="001F08F7" w:rsidRPr="001F08F7">
        <w:rPr>
          <w:rFonts w:ascii="Trebuchet MS" w:eastAsia="Times New Roman" w:hAnsi="Trebuchet MS" w:cs="Times New Roman"/>
          <w:i/>
          <w:iCs/>
          <w:color w:val="000000"/>
          <w:sz w:val="17"/>
          <w:szCs w:val="17"/>
        </w:rPr>
        <w:t>Mequon</w:t>
      </w:r>
      <w:r w:rsidR="001F08F7" w:rsidRPr="001F08F7">
        <w:rPr>
          <w:rFonts w:ascii="Trebuchet MS" w:eastAsia="Times New Roman" w:hAnsi="Trebuchet MS" w:cs="Times New Roman"/>
          <w:color w:val="000000"/>
          <w:sz w:val="17"/>
          <w:szCs w:val="17"/>
        </w:rPr>
        <w:t>, 352 F.3d 1147, 1152—1153 (CA7 2003) (damages are presumptively available), with</w:t>
      </w:r>
      <w:r w:rsidR="001F08F7" w:rsidRPr="001F08F7">
        <w:rPr>
          <w:rFonts w:ascii="Trebuchet MS" w:eastAsia="Times New Roman" w:hAnsi="Trebuchet MS" w:cs="Times New Roman"/>
          <w:color w:val="000000"/>
          <w:sz w:val="17"/>
        </w:rPr>
        <w:t> </w:t>
      </w:r>
      <w:r w:rsidR="001F08F7" w:rsidRPr="001F08F7">
        <w:rPr>
          <w:rFonts w:ascii="Trebuchet MS" w:eastAsia="Times New Roman" w:hAnsi="Trebuchet MS" w:cs="Times New Roman"/>
          <w:i/>
          <w:iCs/>
          <w:color w:val="000000"/>
          <w:sz w:val="17"/>
          <w:szCs w:val="17"/>
        </w:rPr>
        <w:t>Omnipoint Communications MB Operations, LLC</w:t>
      </w:r>
      <w:r w:rsidR="001F08F7" w:rsidRPr="001F08F7">
        <w:rPr>
          <w:rFonts w:ascii="Trebuchet MS" w:eastAsia="Times New Roman" w:hAnsi="Trebuchet MS" w:cs="Times New Roman"/>
          <w:i/>
          <w:iCs/>
          <w:color w:val="000000"/>
          <w:sz w:val="17"/>
        </w:rPr>
        <w:t> </w:t>
      </w:r>
      <w:r w:rsidR="001F08F7" w:rsidRPr="001F08F7">
        <w:rPr>
          <w:rFonts w:ascii="Trebuchet MS" w:eastAsia="Times New Roman" w:hAnsi="Trebuchet MS" w:cs="Times New Roman"/>
          <w:color w:val="000000"/>
          <w:sz w:val="17"/>
          <w:szCs w:val="17"/>
        </w:rPr>
        <w:t>v.</w:t>
      </w:r>
      <w:r w:rsidR="001F08F7" w:rsidRPr="001F08F7">
        <w:rPr>
          <w:rFonts w:ascii="Trebuchet MS" w:eastAsia="Times New Roman" w:hAnsi="Trebuchet MS" w:cs="Times New Roman"/>
          <w:color w:val="000000"/>
          <w:sz w:val="17"/>
        </w:rPr>
        <w:t> </w:t>
      </w:r>
      <w:r w:rsidR="001F08F7" w:rsidRPr="001F08F7">
        <w:rPr>
          <w:rFonts w:ascii="Trebuchet MS" w:eastAsia="Times New Roman" w:hAnsi="Trebuchet MS" w:cs="Times New Roman"/>
          <w:i/>
          <w:iCs/>
          <w:color w:val="000000"/>
          <w:sz w:val="17"/>
          <w:szCs w:val="17"/>
        </w:rPr>
        <w:t>Lincoln</w:t>
      </w:r>
      <w:r w:rsidR="001F08F7" w:rsidRPr="001F08F7">
        <w:rPr>
          <w:rFonts w:ascii="Trebuchet MS" w:eastAsia="Times New Roman" w:hAnsi="Trebuchet MS" w:cs="Times New Roman"/>
          <w:color w:val="000000"/>
          <w:sz w:val="17"/>
          <w:szCs w:val="17"/>
        </w:rPr>
        <w:t>, 107 F. Supp. 2d 108, 120—121 (D. Mass. 2000) (“[T]he majority of district courts … have held that the appropriate remedy for a violation of the TCA is a mandatory injunction”).</w:t>
      </w:r>
    </w:p>
    <w:bookmarkStart w:id="9" w:name="FN4"/>
    <w:p w:rsidR="001F08F7" w:rsidRPr="001F08F7" w:rsidRDefault="00990978" w:rsidP="001F08F7">
      <w:pPr>
        <w:shd w:val="clear" w:color="auto" w:fill="FFFFFF"/>
        <w:spacing w:before="100" w:beforeAutospacing="1" w:after="100" w:afterAutospacing="1" w:line="240" w:lineRule="auto"/>
        <w:ind w:left="640" w:right="640"/>
        <w:rPr>
          <w:rFonts w:ascii="Trebuchet MS" w:eastAsia="Times New Roman" w:hAnsi="Trebuchet MS" w:cs="Times New Roman"/>
          <w:color w:val="000000"/>
          <w:sz w:val="17"/>
          <w:szCs w:val="17"/>
        </w:rPr>
      </w:pPr>
      <w:r w:rsidRPr="001F08F7">
        <w:rPr>
          <w:rFonts w:ascii="Trebuchet MS" w:eastAsia="Times New Roman" w:hAnsi="Trebuchet MS" w:cs="Times New Roman"/>
          <w:color w:val="000000"/>
          <w:sz w:val="17"/>
          <w:szCs w:val="17"/>
        </w:rPr>
        <w:fldChar w:fldCharType="begin"/>
      </w:r>
      <w:r w:rsidR="001F08F7" w:rsidRPr="001F08F7">
        <w:rPr>
          <w:rFonts w:ascii="Trebuchet MS" w:eastAsia="Times New Roman" w:hAnsi="Trebuchet MS" w:cs="Times New Roman"/>
          <w:color w:val="000000"/>
          <w:sz w:val="17"/>
          <w:szCs w:val="17"/>
        </w:rPr>
        <w:instrText xml:space="preserve"> HYPERLINK "http://www.law.cornell.edu/supct/html/03-1601.ZO.html" \l "FN4SRC" </w:instrText>
      </w:r>
      <w:r w:rsidRPr="001F08F7">
        <w:rPr>
          <w:rFonts w:ascii="Trebuchet MS" w:eastAsia="Times New Roman" w:hAnsi="Trebuchet MS" w:cs="Times New Roman"/>
          <w:color w:val="000000"/>
          <w:sz w:val="17"/>
          <w:szCs w:val="17"/>
        </w:rPr>
        <w:fldChar w:fldCharType="separate"/>
      </w:r>
      <w:r w:rsidR="001F08F7" w:rsidRPr="001F08F7">
        <w:rPr>
          <w:rFonts w:ascii="Trebuchet MS" w:eastAsia="Times New Roman" w:hAnsi="Trebuchet MS" w:cs="Times New Roman"/>
          <w:b/>
          <w:bCs/>
          <w:color w:val="005C72"/>
          <w:sz w:val="14"/>
          <w:u w:val="single"/>
          <w:vertAlign w:val="superscript"/>
        </w:rPr>
        <w:t>4.</w:t>
      </w:r>
      <w:r w:rsidRPr="001F08F7">
        <w:rPr>
          <w:rFonts w:ascii="Trebuchet MS" w:eastAsia="Times New Roman" w:hAnsi="Trebuchet MS" w:cs="Times New Roman"/>
          <w:color w:val="000000"/>
          <w:sz w:val="17"/>
          <w:szCs w:val="17"/>
        </w:rPr>
        <w:fldChar w:fldCharType="end"/>
      </w:r>
      <w:bookmarkEnd w:id="9"/>
      <w:r w:rsidR="001F08F7" w:rsidRPr="001F08F7">
        <w:rPr>
          <w:rFonts w:ascii="Trebuchet MS" w:eastAsia="Times New Roman" w:hAnsi="Trebuchet MS" w:cs="Times New Roman"/>
          <w:color w:val="000000"/>
          <w:sz w:val="17"/>
        </w:rPr>
        <w:t> </w:t>
      </w:r>
      <w:r w:rsidR="001F08F7" w:rsidRPr="001F08F7">
        <w:rPr>
          <w:rFonts w:ascii="Trebuchet MS" w:eastAsia="Times New Roman" w:hAnsi="Trebuchet MS" w:cs="Times New Roman"/>
          <w:color w:val="000000"/>
          <w:sz w:val="17"/>
          <w:szCs w:val="17"/>
        </w:rPr>
        <w:t xml:space="preserve"> Absent express provision to the contrary, litigants must bear their own costs. </w:t>
      </w:r>
      <w:r w:rsidR="001F08F7" w:rsidRPr="001F08F7">
        <w:rPr>
          <w:rFonts w:ascii="Trebuchet MS" w:eastAsia="Times New Roman" w:hAnsi="Trebuchet MS" w:cs="Times New Roman"/>
          <w:i/>
          <w:iCs/>
          <w:color w:val="000000"/>
          <w:sz w:val="17"/>
          <w:szCs w:val="17"/>
        </w:rPr>
        <w:t>Alyeska Pipeline Service Co.</w:t>
      </w:r>
      <w:r w:rsidR="001F08F7" w:rsidRPr="001F08F7">
        <w:rPr>
          <w:rFonts w:ascii="Trebuchet MS" w:eastAsia="Times New Roman" w:hAnsi="Trebuchet MS" w:cs="Times New Roman"/>
          <w:color w:val="000000"/>
          <w:sz w:val="17"/>
        </w:rPr>
        <w:t> </w:t>
      </w:r>
      <w:r w:rsidR="001F08F7" w:rsidRPr="001F08F7">
        <w:rPr>
          <w:rFonts w:ascii="Trebuchet MS" w:eastAsia="Times New Roman" w:hAnsi="Trebuchet MS" w:cs="Times New Roman"/>
          <w:color w:val="000000"/>
          <w:sz w:val="17"/>
          <w:szCs w:val="17"/>
        </w:rPr>
        <w:t>v.</w:t>
      </w:r>
      <w:r w:rsidR="001F08F7" w:rsidRPr="001F08F7">
        <w:rPr>
          <w:rFonts w:ascii="Trebuchet MS" w:eastAsia="Times New Roman" w:hAnsi="Trebuchet MS" w:cs="Times New Roman"/>
          <w:color w:val="000000"/>
          <w:sz w:val="17"/>
        </w:rPr>
        <w:t> </w:t>
      </w:r>
      <w:r w:rsidR="001F08F7" w:rsidRPr="001F08F7">
        <w:rPr>
          <w:rFonts w:ascii="Trebuchet MS" w:eastAsia="Times New Roman" w:hAnsi="Trebuchet MS" w:cs="Times New Roman"/>
          <w:i/>
          <w:iCs/>
          <w:color w:val="000000"/>
          <w:sz w:val="17"/>
          <w:szCs w:val="17"/>
        </w:rPr>
        <w:t>Wilderness Society,</w:t>
      </w:r>
      <w:r w:rsidR="001F08F7" w:rsidRPr="001F08F7">
        <w:rPr>
          <w:rFonts w:ascii="Trebuchet MS" w:eastAsia="Times New Roman" w:hAnsi="Trebuchet MS" w:cs="Times New Roman"/>
          <w:color w:val="000000"/>
          <w:sz w:val="17"/>
        </w:rPr>
        <w:t> </w:t>
      </w:r>
      <w:hyperlink r:id="rId33" w:history="1">
        <w:r w:rsidR="001F08F7" w:rsidRPr="001F08F7">
          <w:rPr>
            <w:rFonts w:ascii="Trebuchet MS" w:eastAsia="Times New Roman" w:hAnsi="Trebuchet MS" w:cs="Times New Roman"/>
            <w:color w:val="005C72"/>
            <w:sz w:val="17"/>
            <w:u w:val="single"/>
          </w:rPr>
          <w:t>421 U.S. 240</w:t>
        </w:r>
      </w:hyperlink>
      <w:r w:rsidR="001F08F7" w:rsidRPr="001F08F7">
        <w:rPr>
          <w:rFonts w:ascii="Trebuchet MS" w:eastAsia="Times New Roman" w:hAnsi="Trebuchet MS" w:cs="Times New Roman"/>
          <w:color w:val="000000"/>
          <w:sz w:val="17"/>
          <w:szCs w:val="17"/>
        </w:rPr>
        <w:t>, 249—250 (1975). The Communications Act of 1934 authorizes the award of attorney’s fees in a number of provisions, but not in §332(c)(7)(B)(v). See,</w:t>
      </w:r>
      <w:r w:rsidR="001F08F7" w:rsidRPr="001F08F7">
        <w:rPr>
          <w:rFonts w:ascii="Trebuchet MS" w:eastAsia="Times New Roman" w:hAnsi="Trebuchet MS" w:cs="Times New Roman"/>
          <w:i/>
          <w:iCs/>
          <w:color w:val="000000"/>
          <w:sz w:val="17"/>
        </w:rPr>
        <w:t> </w:t>
      </w:r>
      <w:r w:rsidR="001F08F7" w:rsidRPr="001F08F7">
        <w:rPr>
          <w:rFonts w:ascii="Trebuchet MS" w:eastAsia="Times New Roman" w:hAnsi="Trebuchet MS" w:cs="Times New Roman"/>
          <w:i/>
          <w:iCs/>
          <w:color w:val="000000"/>
          <w:sz w:val="17"/>
          <w:szCs w:val="17"/>
        </w:rPr>
        <w:t>e.g.</w:t>
      </w:r>
      <w:r w:rsidR="001F08F7" w:rsidRPr="001F08F7">
        <w:rPr>
          <w:rFonts w:ascii="Trebuchet MS" w:eastAsia="Times New Roman" w:hAnsi="Trebuchet MS" w:cs="Times New Roman"/>
          <w:color w:val="000000"/>
          <w:sz w:val="17"/>
          <w:szCs w:val="17"/>
        </w:rPr>
        <w:t>,</w:t>
      </w:r>
      <w:r w:rsidR="001F08F7" w:rsidRPr="001F08F7">
        <w:rPr>
          <w:rFonts w:ascii="Trebuchet MS" w:eastAsia="Times New Roman" w:hAnsi="Trebuchet MS" w:cs="Times New Roman"/>
          <w:color w:val="000000"/>
          <w:sz w:val="17"/>
        </w:rPr>
        <w:t> </w:t>
      </w:r>
      <w:hyperlink r:id="rId34" w:history="1">
        <w:r w:rsidR="001F08F7" w:rsidRPr="001F08F7">
          <w:rPr>
            <w:rFonts w:ascii="Trebuchet MS" w:eastAsia="Times New Roman" w:hAnsi="Trebuchet MS" w:cs="Times New Roman"/>
            <w:color w:val="005C72"/>
            <w:sz w:val="17"/>
            <w:u w:val="single"/>
          </w:rPr>
          <w:t>47 U.S.C. § 206</w:t>
        </w:r>
      </w:hyperlink>
      <w:r w:rsidR="001F08F7" w:rsidRPr="001F08F7">
        <w:rPr>
          <w:rFonts w:ascii="Trebuchet MS" w:eastAsia="Times New Roman" w:hAnsi="Trebuchet MS" w:cs="Times New Roman"/>
          <w:color w:val="000000"/>
          <w:sz w:val="17"/>
          <w:szCs w:val="17"/>
        </w:rPr>
        <w:t>325(e)(10), 551(f)(2)(C), 605(e)(3)(B)(iii).</w:t>
      </w:r>
    </w:p>
    <w:bookmarkStart w:id="10" w:name="FN5"/>
    <w:p w:rsidR="001F08F7" w:rsidRPr="001F08F7" w:rsidRDefault="00990978" w:rsidP="001F08F7">
      <w:pPr>
        <w:shd w:val="clear" w:color="auto" w:fill="FFFFFF"/>
        <w:spacing w:before="100" w:beforeAutospacing="1" w:after="100" w:afterAutospacing="1" w:line="240" w:lineRule="auto"/>
        <w:ind w:left="640" w:right="640"/>
        <w:rPr>
          <w:rFonts w:ascii="Trebuchet MS" w:eastAsia="Times New Roman" w:hAnsi="Trebuchet MS" w:cs="Times New Roman"/>
          <w:color w:val="000000"/>
          <w:sz w:val="17"/>
          <w:szCs w:val="17"/>
        </w:rPr>
      </w:pPr>
      <w:r w:rsidRPr="001F08F7">
        <w:rPr>
          <w:rFonts w:ascii="Trebuchet MS" w:eastAsia="Times New Roman" w:hAnsi="Trebuchet MS" w:cs="Times New Roman"/>
          <w:color w:val="000000"/>
          <w:sz w:val="17"/>
          <w:szCs w:val="17"/>
        </w:rPr>
        <w:fldChar w:fldCharType="begin"/>
      </w:r>
      <w:r w:rsidR="001F08F7" w:rsidRPr="001F08F7">
        <w:rPr>
          <w:rFonts w:ascii="Trebuchet MS" w:eastAsia="Times New Roman" w:hAnsi="Trebuchet MS" w:cs="Times New Roman"/>
          <w:color w:val="000000"/>
          <w:sz w:val="17"/>
          <w:szCs w:val="17"/>
        </w:rPr>
        <w:instrText xml:space="preserve"> HYPERLINK "http://www.law.cornell.edu/supct/html/03-1601.ZO.html" \l "FN5SRC" </w:instrText>
      </w:r>
      <w:r w:rsidRPr="001F08F7">
        <w:rPr>
          <w:rFonts w:ascii="Trebuchet MS" w:eastAsia="Times New Roman" w:hAnsi="Trebuchet MS" w:cs="Times New Roman"/>
          <w:color w:val="000000"/>
          <w:sz w:val="17"/>
          <w:szCs w:val="17"/>
        </w:rPr>
        <w:fldChar w:fldCharType="separate"/>
      </w:r>
      <w:r w:rsidR="001F08F7" w:rsidRPr="001F08F7">
        <w:rPr>
          <w:rFonts w:ascii="Trebuchet MS" w:eastAsia="Times New Roman" w:hAnsi="Trebuchet MS" w:cs="Times New Roman"/>
          <w:b/>
          <w:bCs/>
          <w:color w:val="005C72"/>
          <w:sz w:val="14"/>
          <w:u w:val="single"/>
          <w:vertAlign w:val="superscript"/>
        </w:rPr>
        <w:t>5.</w:t>
      </w:r>
      <w:r w:rsidRPr="001F08F7">
        <w:rPr>
          <w:rFonts w:ascii="Trebuchet MS" w:eastAsia="Times New Roman" w:hAnsi="Trebuchet MS" w:cs="Times New Roman"/>
          <w:color w:val="000000"/>
          <w:sz w:val="17"/>
          <w:szCs w:val="17"/>
        </w:rPr>
        <w:fldChar w:fldCharType="end"/>
      </w:r>
      <w:bookmarkEnd w:id="10"/>
      <w:r w:rsidR="001F08F7" w:rsidRPr="001F08F7">
        <w:rPr>
          <w:rFonts w:ascii="Trebuchet MS" w:eastAsia="Times New Roman" w:hAnsi="Trebuchet MS" w:cs="Times New Roman"/>
          <w:color w:val="000000"/>
          <w:sz w:val="17"/>
        </w:rPr>
        <w:t> </w:t>
      </w:r>
      <w:r w:rsidR="001F08F7" w:rsidRPr="001F08F7">
        <w:rPr>
          <w:rFonts w:ascii="Trebuchet MS" w:eastAsia="Times New Roman" w:hAnsi="Trebuchet MS" w:cs="Times New Roman"/>
          <w:color w:val="000000"/>
          <w:sz w:val="17"/>
          <w:szCs w:val="17"/>
        </w:rPr>
        <w:t> The statute of limitations for a §1983 claim is generally the applicable state-law period for personal-injury torts.</w:t>
      </w:r>
      <w:r w:rsidR="001F08F7" w:rsidRPr="001F08F7">
        <w:rPr>
          <w:rFonts w:ascii="Trebuchet MS" w:eastAsia="Times New Roman" w:hAnsi="Trebuchet MS" w:cs="Times New Roman"/>
          <w:color w:val="000000"/>
          <w:sz w:val="17"/>
        </w:rPr>
        <w:t> </w:t>
      </w:r>
      <w:r w:rsidR="001F08F7" w:rsidRPr="001F08F7">
        <w:rPr>
          <w:rFonts w:ascii="Trebuchet MS" w:eastAsia="Times New Roman" w:hAnsi="Trebuchet MS" w:cs="Times New Roman"/>
          <w:i/>
          <w:iCs/>
          <w:color w:val="000000"/>
          <w:sz w:val="17"/>
          <w:szCs w:val="17"/>
        </w:rPr>
        <w:t>Wilson</w:t>
      </w:r>
      <w:r w:rsidR="001F08F7" w:rsidRPr="001F08F7">
        <w:rPr>
          <w:rFonts w:ascii="Trebuchet MS" w:eastAsia="Times New Roman" w:hAnsi="Trebuchet MS" w:cs="Times New Roman"/>
          <w:i/>
          <w:iCs/>
          <w:color w:val="000000"/>
          <w:sz w:val="17"/>
        </w:rPr>
        <w:t> </w:t>
      </w:r>
      <w:r w:rsidR="001F08F7" w:rsidRPr="001F08F7">
        <w:rPr>
          <w:rFonts w:ascii="Trebuchet MS" w:eastAsia="Times New Roman" w:hAnsi="Trebuchet MS" w:cs="Times New Roman"/>
          <w:color w:val="000000"/>
          <w:sz w:val="17"/>
          <w:szCs w:val="17"/>
        </w:rPr>
        <w:t>v.</w:t>
      </w:r>
      <w:r w:rsidR="001F08F7" w:rsidRPr="001F08F7">
        <w:rPr>
          <w:rFonts w:ascii="Trebuchet MS" w:eastAsia="Times New Roman" w:hAnsi="Trebuchet MS" w:cs="Times New Roman"/>
          <w:i/>
          <w:iCs/>
          <w:color w:val="000000"/>
          <w:sz w:val="17"/>
          <w:szCs w:val="17"/>
        </w:rPr>
        <w:t>Garcia</w:t>
      </w:r>
      <w:r w:rsidR="001F08F7" w:rsidRPr="001F08F7">
        <w:rPr>
          <w:rFonts w:ascii="Trebuchet MS" w:eastAsia="Times New Roman" w:hAnsi="Trebuchet MS" w:cs="Times New Roman"/>
          <w:color w:val="000000"/>
          <w:sz w:val="17"/>
          <w:szCs w:val="17"/>
        </w:rPr>
        <w:t>,</w:t>
      </w:r>
      <w:r w:rsidR="001F08F7" w:rsidRPr="001F08F7">
        <w:rPr>
          <w:rFonts w:ascii="Trebuchet MS" w:eastAsia="Times New Roman" w:hAnsi="Trebuchet MS" w:cs="Times New Roman"/>
          <w:color w:val="000000"/>
          <w:sz w:val="17"/>
        </w:rPr>
        <w:t> </w:t>
      </w:r>
      <w:hyperlink r:id="rId35" w:history="1">
        <w:r w:rsidR="001F08F7" w:rsidRPr="001F08F7">
          <w:rPr>
            <w:rFonts w:ascii="Trebuchet MS" w:eastAsia="Times New Roman" w:hAnsi="Trebuchet MS" w:cs="Times New Roman"/>
            <w:color w:val="005C72"/>
            <w:sz w:val="17"/>
            <w:u w:val="single"/>
          </w:rPr>
          <w:t>471 U.S. 261</w:t>
        </w:r>
      </w:hyperlink>
      <w:r w:rsidR="001F08F7" w:rsidRPr="001F08F7">
        <w:rPr>
          <w:rFonts w:ascii="Trebuchet MS" w:eastAsia="Times New Roman" w:hAnsi="Trebuchet MS" w:cs="Times New Roman"/>
          <w:color w:val="000000"/>
          <w:sz w:val="17"/>
          <w:szCs w:val="17"/>
        </w:rPr>
        <w:t>, 275, 276 (1985); see also</w:t>
      </w:r>
      <w:r w:rsidR="001F08F7" w:rsidRPr="001F08F7">
        <w:rPr>
          <w:rFonts w:ascii="Trebuchet MS" w:eastAsia="Times New Roman" w:hAnsi="Trebuchet MS" w:cs="Times New Roman"/>
          <w:color w:val="000000"/>
          <w:sz w:val="17"/>
        </w:rPr>
        <w:t> </w:t>
      </w:r>
      <w:r w:rsidR="001F08F7" w:rsidRPr="001F08F7">
        <w:rPr>
          <w:rFonts w:ascii="Trebuchet MS" w:eastAsia="Times New Roman" w:hAnsi="Trebuchet MS" w:cs="Times New Roman"/>
          <w:i/>
          <w:iCs/>
          <w:color w:val="000000"/>
          <w:sz w:val="17"/>
          <w:szCs w:val="17"/>
        </w:rPr>
        <w:t>Owens</w:t>
      </w:r>
      <w:r w:rsidR="001F08F7" w:rsidRPr="001F08F7">
        <w:rPr>
          <w:rFonts w:ascii="Trebuchet MS" w:eastAsia="Times New Roman" w:hAnsi="Trebuchet MS" w:cs="Times New Roman"/>
          <w:color w:val="000000"/>
          <w:sz w:val="17"/>
        </w:rPr>
        <w:t> </w:t>
      </w:r>
      <w:r w:rsidR="001F08F7" w:rsidRPr="001F08F7">
        <w:rPr>
          <w:rFonts w:ascii="Trebuchet MS" w:eastAsia="Times New Roman" w:hAnsi="Trebuchet MS" w:cs="Times New Roman"/>
          <w:color w:val="000000"/>
          <w:sz w:val="17"/>
          <w:szCs w:val="17"/>
        </w:rPr>
        <w:t>v.</w:t>
      </w:r>
      <w:r w:rsidR="001F08F7" w:rsidRPr="001F08F7">
        <w:rPr>
          <w:rFonts w:ascii="Trebuchet MS" w:eastAsia="Times New Roman" w:hAnsi="Trebuchet MS" w:cs="Times New Roman"/>
          <w:color w:val="000000"/>
          <w:sz w:val="17"/>
        </w:rPr>
        <w:t> </w:t>
      </w:r>
      <w:r w:rsidR="001F08F7" w:rsidRPr="001F08F7">
        <w:rPr>
          <w:rFonts w:ascii="Trebuchet MS" w:eastAsia="Times New Roman" w:hAnsi="Trebuchet MS" w:cs="Times New Roman"/>
          <w:i/>
          <w:iCs/>
          <w:color w:val="000000"/>
          <w:sz w:val="17"/>
          <w:szCs w:val="17"/>
        </w:rPr>
        <w:t>Okure,</w:t>
      </w:r>
      <w:hyperlink r:id="rId36" w:history="1">
        <w:r w:rsidR="001F08F7" w:rsidRPr="001F08F7">
          <w:rPr>
            <w:rFonts w:ascii="Trebuchet MS" w:eastAsia="Times New Roman" w:hAnsi="Trebuchet MS" w:cs="Times New Roman"/>
            <w:color w:val="005C72"/>
            <w:sz w:val="17"/>
            <w:u w:val="single"/>
          </w:rPr>
          <w:t>488 U.S. 235</w:t>
        </w:r>
      </w:hyperlink>
      <w:r w:rsidR="001F08F7" w:rsidRPr="001F08F7">
        <w:rPr>
          <w:rFonts w:ascii="Trebuchet MS" w:eastAsia="Times New Roman" w:hAnsi="Trebuchet MS" w:cs="Times New Roman"/>
          <w:color w:val="000000"/>
          <w:sz w:val="17"/>
          <w:szCs w:val="17"/>
        </w:rPr>
        <w:t>, 240—</w:t>
      </w:r>
      <w:r w:rsidR="001F08F7" w:rsidRPr="001F08F7">
        <w:rPr>
          <w:rFonts w:ascii="Trebuchet MS" w:eastAsia="Times New Roman" w:hAnsi="Trebuchet MS" w:cs="Times New Roman"/>
          <w:color w:val="000000"/>
          <w:sz w:val="17"/>
          <w:szCs w:val="17"/>
        </w:rPr>
        <w:lastRenderedPageBreak/>
        <w:t>241 (1989). On this basis, the applicable limitations period for respondent’s §1983 action would presumably be one year. See</w:t>
      </w:r>
      <w:r w:rsidR="001F08F7" w:rsidRPr="001F08F7">
        <w:rPr>
          <w:rFonts w:ascii="Trebuchet MS" w:eastAsia="Times New Roman" w:hAnsi="Trebuchet MS" w:cs="Times New Roman"/>
          <w:color w:val="000000"/>
          <w:sz w:val="17"/>
        </w:rPr>
        <w:t> </w:t>
      </w:r>
      <w:r w:rsidR="001F08F7" w:rsidRPr="001F08F7">
        <w:rPr>
          <w:rFonts w:ascii="Trebuchet MS" w:eastAsia="Times New Roman" w:hAnsi="Trebuchet MS" w:cs="Times New Roman"/>
          <w:i/>
          <w:iCs/>
          <w:color w:val="000000"/>
          <w:sz w:val="17"/>
          <w:szCs w:val="17"/>
        </w:rPr>
        <w:t>Silva</w:t>
      </w:r>
      <w:r w:rsidR="001F08F7" w:rsidRPr="001F08F7">
        <w:rPr>
          <w:rFonts w:ascii="Trebuchet MS" w:eastAsia="Times New Roman" w:hAnsi="Trebuchet MS" w:cs="Times New Roman"/>
          <w:i/>
          <w:iCs/>
          <w:color w:val="000000"/>
          <w:sz w:val="17"/>
        </w:rPr>
        <w:t> </w:t>
      </w:r>
      <w:r w:rsidR="001F08F7" w:rsidRPr="001F08F7">
        <w:rPr>
          <w:rFonts w:ascii="Trebuchet MS" w:eastAsia="Times New Roman" w:hAnsi="Trebuchet MS" w:cs="Times New Roman"/>
          <w:color w:val="000000"/>
          <w:sz w:val="17"/>
          <w:szCs w:val="17"/>
        </w:rPr>
        <w:t>v.</w:t>
      </w:r>
      <w:r w:rsidR="001F08F7" w:rsidRPr="001F08F7">
        <w:rPr>
          <w:rFonts w:ascii="Trebuchet MS" w:eastAsia="Times New Roman" w:hAnsi="Trebuchet MS" w:cs="Times New Roman"/>
          <w:color w:val="000000"/>
          <w:sz w:val="17"/>
        </w:rPr>
        <w:t> </w:t>
      </w:r>
      <w:r w:rsidR="001F08F7" w:rsidRPr="001F08F7">
        <w:rPr>
          <w:rFonts w:ascii="Trebuchet MS" w:eastAsia="Times New Roman" w:hAnsi="Trebuchet MS" w:cs="Times New Roman"/>
          <w:i/>
          <w:iCs/>
          <w:color w:val="000000"/>
          <w:sz w:val="17"/>
          <w:szCs w:val="17"/>
        </w:rPr>
        <w:t>Crain</w:t>
      </w:r>
      <w:r w:rsidR="001F08F7" w:rsidRPr="001F08F7">
        <w:rPr>
          <w:rFonts w:ascii="Trebuchet MS" w:eastAsia="Times New Roman" w:hAnsi="Trebuchet MS" w:cs="Times New Roman"/>
          <w:color w:val="000000"/>
          <w:sz w:val="17"/>
          <w:szCs w:val="17"/>
        </w:rPr>
        <w:t>, 169 F.3d 608, 610 (CA9 1999) (citing Cal. Civ. Proc. Code Ann. §340(3) (West 1999)). It may be, however, that this limitations period does not apply to respondent’s §1983 claim. In 1990, Congress enacted</w:t>
      </w:r>
      <w:r w:rsidR="001F08F7" w:rsidRPr="001F08F7">
        <w:rPr>
          <w:rFonts w:ascii="Trebuchet MS" w:eastAsia="Times New Roman" w:hAnsi="Trebuchet MS" w:cs="Times New Roman"/>
          <w:color w:val="000000"/>
          <w:sz w:val="17"/>
        </w:rPr>
        <w:t> </w:t>
      </w:r>
      <w:hyperlink r:id="rId37" w:history="1">
        <w:r w:rsidR="001F08F7" w:rsidRPr="001F08F7">
          <w:rPr>
            <w:rFonts w:ascii="Trebuchet MS" w:eastAsia="Times New Roman" w:hAnsi="Trebuchet MS" w:cs="Times New Roman"/>
            <w:color w:val="005C72"/>
            <w:sz w:val="17"/>
            <w:u w:val="single"/>
          </w:rPr>
          <w:t>28 U.S.C. § 1658</w:t>
        </w:r>
      </w:hyperlink>
      <w:r w:rsidR="001F08F7" w:rsidRPr="001F08F7">
        <w:rPr>
          <w:rFonts w:ascii="Trebuchet MS" w:eastAsia="Times New Roman" w:hAnsi="Trebuchet MS" w:cs="Times New Roman"/>
          <w:color w:val="000000"/>
          <w:sz w:val="17"/>
          <w:szCs w:val="17"/>
        </w:rPr>
        <w:t>(a) (2000 ed., Supp. II), which provides a 4-year, catchall limitations period applicable to “civil action[s] arising under an Act of Congress enacted after” December 1, 1990. In</w:t>
      </w:r>
      <w:r w:rsidR="001F08F7" w:rsidRPr="001F08F7">
        <w:rPr>
          <w:rFonts w:ascii="Trebuchet MS" w:eastAsia="Times New Roman" w:hAnsi="Trebuchet MS" w:cs="Times New Roman"/>
          <w:color w:val="000000"/>
          <w:sz w:val="17"/>
        </w:rPr>
        <w:t> </w:t>
      </w:r>
      <w:r w:rsidR="001F08F7" w:rsidRPr="001F08F7">
        <w:rPr>
          <w:rFonts w:ascii="Trebuchet MS" w:eastAsia="Times New Roman" w:hAnsi="Trebuchet MS" w:cs="Times New Roman"/>
          <w:i/>
          <w:iCs/>
          <w:color w:val="000000"/>
          <w:sz w:val="17"/>
          <w:szCs w:val="17"/>
        </w:rPr>
        <w:t>Jones</w:t>
      </w:r>
      <w:r w:rsidR="001F08F7" w:rsidRPr="001F08F7">
        <w:rPr>
          <w:rFonts w:ascii="Trebuchet MS" w:eastAsia="Times New Roman" w:hAnsi="Trebuchet MS" w:cs="Times New Roman"/>
          <w:i/>
          <w:iCs/>
          <w:color w:val="000000"/>
          <w:sz w:val="17"/>
        </w:rPr>
        <w:t> </w:t>
      </w:r>
      <w:r w:rsidR="001F08F7" w:rsidRPr="001F08F7">
        <w:rPr>
          <w:rFonts w:ascii="Trebuchet MS" w:eastAsia="Times New Roman" w:hAnsi="Trebuchet MS" w:cs="Times New Roman"/>
          <w:color w:val="000000"/>
          <w:sz w:val="17"/>
          <w:szCs w:val="17"/>
        </w:rPr>
        <w:t>v.</w:t>
      </w:r>
      <w:r w:rsidR="001F08F7" w:rsidRPr="001F08F7">
        <w:rPr>
          <w:rFonts w:ascii="Trebuchet MS" w:eastAsia="Times New Roman" w:hAnsi="Trebuchet MS" w:cs="Times New Roman"/>
          <w:color w:val="000000"/>
          <w:sz w:val="17"/>
        </w:rPr>
        <w:t> </w:t>
      </w:r>
      <w:r w:rsidR="001F08F7" w:rsidRPr="001F08F7">
        <w:rPr>
          <w:rFonts w:ascii="Trebuchet MS" w:eastAsia="Times New Roman" w:hAnsi="Trebuchet MS" w:cs="Times New Roman"/>
          <w:i/>
          <w:iCs/>
          <w:color w:val="000000"/>
          <w:sz w:val="17"/>
          <w:szCs w:val="17"/>
        </w:rPr>
        <w:t>R. R. Donnelley &amp; Sons Co.</w:t>
      </w:r>
      <w:r w:rsidR="001F08F7" w:rsidRPr="001F08F7">
        <w:rPr>
          <w:rFonts w:ascii="Trebuchet MS" w:eastAsia="Times New Roman" w:hAnsi="Trebuchet MS" w:cs="Times New Roman"/>
          <w:color w:val="000000"/>
          <w:sz w:val="17"/>
          <w:szCs w:val="17"/>
        </w:rPr>
        <w:t>,</w:t>
      </w:r>
      <w:r w:rsidR="001F08F7" w:rsidRPr="001F08F7">
        <w:rPr>
          <w:rFonts w:ascii="Trebuchet MS" w:eastAsia="Times New Roman" w:hAnsi="Trebuchet MS" w:cs="Times New Roman"/>
          <w:color w:val="000000"/>
          <w:sz w:val="17"/>
        </w:rPr>
        <w:t> </w:t>
      </w:r>
      <w:hyperlink r:id="rId38" w:history="1">
        <w:r w:rsidR="001F08F7" w:rsidRPr="001F08F7">
          <w:rPr>
            <w:rFonts w:ascii="Trebuchet MS" w:eastAsia="Times New Roman" w:hAnsi="Trebuchet MS" w:cs="Times New Roman"/>
            <w:color w:val="005C72"/>
            <w:sz w:val="17"/>
            <w:u w:val="single"/>
          </w:rPr>
          <w:t>541 U.S. 369</w:t>
        </w:r>
      </w:hyperlink>
      <w:r w:rsidR="001F08F7" w:rsidRPr="001F08F7">
        <w:rPr>
          <w:rFonts w:ascii="Trebuchet MS" w:eastAsia="Times New Roman" w:hAnsi="Trebuchet MS" w:cs="Times New Roman"/>
          <w:color w:val="000000"/>
          <w:sz w:val="17"/>
        </w:rPr>
        <w:t> </w:t>
      </w:r>
      <w:r w:rsidR="001F08F7" w:rsidRPr="001F08F7">
        <w:rPr>
          <w:rFonts w:ascii="Trebuchet MS" w:eastAsia="Times New Roman" w:hAnsi="Trebuchet MS" w:cs="Times New Roman"/>
          <w:color w:val="000000"/>
          <w:sz w:val="17"/>
          <w:szCs w:val="17"/>
        </w:rPr>
        <w:t>(2004), we held that this 4-year limitations period applies to all claims “made possible by a post-1990 [congressional] enactment.”</w:t>
      </w:r>
      <w:r w:rsidR="001F08F7" w:rsidRPr="001F08F7">
        <w:rPr>
          <w:rFonts w:ascii="Trebuchet MS" w:eastAsia="Times New Roman" w:hAnsi="Trebuchet MS" w:cs="Times New Roman"/>
          <w:color w:val="000000"/>
          <w:sz w:val="17"/>
        </w:rPr>
        <w:t> </w:t>
      </w:r>
      <w:r w:rsidR="001F08F7" w:rsidRPr="001F08F7">
        <w:rPr>
          <w:rFonts w:ascii="Trebuchet MS" w:eastAsia="Times New Roman" w:hAnsi="Trebuchet MS" w:cs="Times New Roman"/>
          <w:i/>
          <w:iCs/>
          <w:color w:val="000000"/>
          <w:sz w:val="17"/>
          <w:szCs w:val="17"/>
        </w:rPr>
        <w:t>Id.</w:t>
      </w:r>
      <w:r w:rsidR="001F08F7" w:rsidRPr="001F08F7">
        <w:rPr>
          <w:rFonts w:ascii="Trebuchet MS" w:eastAsia="Times New Roman" w:hAnsi="Trebuchet MS" w:cs="Times New Roman"/>
          <w:color w:val="000000"/>
          <w:sz w:val="17"/>
          <w:szCs w:val="17"/>
        </w:rPr>
        <w:t>, at 382. Since the claim here rests upon violation of the post-1990 TCA, §1658 would seem to apply.</w:t>
      </w:r>
    </w:p>
    <w:bookmarkStart w:id="11" w:name="FN6"/>
    <w:p w:rsidR="001F08F7" w:rsidRPr="001F08F7" w:rsidRDefault="00990978" w:rsidP="001F08F7">
      <w:pPr>
        <w:shd w:val="clear" w:color="auto" w:fill="FFFFFF"/>
        <w:spacing w:before="100" w:beforeAutospacing="1" w:after="100" w:afterAutospacing="1" w:line="240" w:lineRule="auto"/>
        <w:ind w:left="640" w:right="640"/>
        <w:rPr>
          <w:rFonts w:ascii="Trebuchet MS" w:eastAsia="Times New Roman" w:hAnsi="Trebuchet MS" w:cs="Times New Roman"/>
          <w:color w:val="000000"/>
          <w:sz w:val="17"/>
          <w:szCs w:val="17"/>
        </w:rPr>
      </w:pPr>
      <w:r w:rsidRPr="001F08F7">
        <w:rPr>
          <w:rFonts w:ascii="Trebuchet MS" w:eastAsia="Times New Roman" w:hAnsi="Trebuchet MS" w:cs="Times New Roman"/>
          <w:color w:val="000000"/>
          <w:sz w:val="17"/>
          <w:szCs w:val="17"/>
        </w:rPr>
        <w:fldChar w:fldCharType="begin"/>
      </w:r>
      <w:r w:rsidR="001F08F7" w:rsidRPr="001F08F7">
        <w:rPr>
          <w:rFonts w:ascii="Trebuchet MS" w:eastAsia="Times New Roman" w:hAnsi="Trebuchet MS" w:cs="Times New Roman"/>
          <w:color w:val="000000"/>
          <w:sz w:val="17"/>
          <w:szCs w:val="17"/>
        </w:rPr>
        <w:instrText xml:space="preserve"> HYPERLINK "http://www.law.cornell.edu/supct/html/03-1601.ZO.html" \l "FN6SRC" </w:instrText>
      </w:r>
      <w:r w:rsidRPr="001F08F7">
        <w:rPr>
          <w:rFonts w:ascii="Trebuchet MS" w:eastAsia="Times New Roman" w:hAnsi="Trebuchet MS" w:cs="Times New Roman"/>
          <w:color w:val="000000"/>
          <w:sz w:val="17"/>
          <w:szCs w:val="17"/>
        </w:rPr>
        <w:fldChar w:fldCharType="separate"/>
      </w:r>
      <w:r w:rsidR="001F08F7" w:rsidRPr="001F08F7">
        <w:rPr>
          <w:rFonts w:ascii="Trebuchet MS" w:eastAsia="Times New Roman" w:hAnsi="Trebuchet MS" w:cs="Times New Roman"/>
          <w:b/>
          <w:bCs/>
          <w:color w:val="005C72"/>
          <w:sz w:val="14"/>
          <w:u w:val="single"/>
          <w:vertAlign w:val="superscript"/>
        </w:rPr>
        <w:t>6.</w:t>
      </w:r>
      <w:r w:rsidRPr="001F08F7">
        <w:rPr>
          <w:rFonts w:ascii="Trebuchet MS" w:eastAsia="Times New Roman" w:hAnsi="Trebuchet MS" w:cs="Times New Roman"/>
          <w:color w:val="000000"/>
          <w:sz w:val="17"/>
          <w:szCs w:val="17"/>
        </w:rPr>
        <w:fldChar w:fldCharType="end"/>
      </w:r>
      <w:bookmarkEnd w:id="11"/>
      <w:r w:rsidR="001F08F7" w:rsidRPr="001F08F7">
        <w:rPr>
          <w:rFonts w:ascii="Trebuchet MS" w:eastAsia="Times New Roman" w:hAnsi="Trebuchet MS" w:cs="Times New Roman"/>
          <w:color w:val="000000"/>
          <w:sz w:val="17"/>
        </w:rPr>
        <w:t> </w:t>
      </w:r>
      <w:r w:rsidR="001F08F7" w:rsidRPr="001F08F7">
        <w:rPr>
          <w:rFonts w:ascii="Trebuchet MS" w:eastAsia="Times New Roman" w:hAnsi="Trebuchet MS" w:cs="Times New Roman"/>
          <w:color w:val="000000"/>
          <w:sz w:val="17"/>
          <w:szCs w:val="17"/>
        </w:rPr>
        <w:t> Title</w:t>
      </w:r>
      <w:r w:rsidR="001F08F7" w:rsidRPr="001F08F7">
        <w:rPr>
          <w:rFonts w:ascii="Trebuchet MS" w:eastAsia="Times New Roman" w:hAnsi="Trebuchet MS" w:cs="Times New Roman"/>
          <w:color w:val="000000"/>
          <w:sz w:val="17"/>
        </w:rPr>
        <w:t> </w:t>
      </w:r>
      <w:hyperlink r:id="rId39" w:history="1">
        <w:r w:rsidR="001F08F7" w:rsidRPr="001F08F7">
          <w:rPr>
            <w:rFonts w:ascii="Trebuchet MS" w:eastAsia="Times New Roman" w:hAnsi="Trebuchet MS" w:cs="Times New Roman"/>
            <w:color w:val="005C72"/>
            <w:sz w:val="17"/>
            <w:u w:val="single"/>
          </w:rPr>
          <w:t>28 U.S.C. § 1658</w:t>
        </w:r>
      </w:hyperlink>
      <w:r w:rsidR="001F08F7" w:rsidRPr="001F08F7">
        <w:rPr>
          <w:rFonts w:ascii="Trebuchet MS" w:eastAsia="Times New Roman" w:hAnsi="Trebuchet MS" w:cs="Times New Roman"/>
          <w:color w:val="000000"/>
          <w:sz w:val="17"/>
          <w:szCs w:val="17"/>
        </w:rPr>
        <w:t>(a) provides as follows:     “Except as otherwise provided by law, a civil action arising under an Act of Congress enacted after the date of the enactment of this section may not be commenced later than 4 years after the cause of action accrues.”</w:t>
      </w:r>
    </w:p>
    <w:p w:rsidR="00D273DA" w:rsidRDefault="00D273DA"/>
    <w:sectPr w:rsidR="00D273DA" w:rsidSect="00D273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rsids>
    <w:rsidRoot w:val="001F08F7"/>
    <w:rsid w:val="001F08F7"/>
    <w:rsid w:val="005B1B84"/>
    <w:rsid w:val="00990978"/>
    <w:rsid w:val="00D273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3DA"/>
  </w:style>
  <w:style w:type="paragraph" w:styleId="Heading2">
    <w:name w:val="heading 2"/>
    <w:basedOn w:val="Normal"/>
    <w:link w:val="Heading2Char"/>
    <w:uiPriority w:val="9"/>
    <w:qFormat/>
    <w:rsid w:val="001F08F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F08F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F08F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08F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F08F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F08F7"/>
    <w:rPr>
      <w:rFonts w:ascii="Times New Roman" w:eastAsia="Times New Roman" w:hAnsi="Times New Roman" w:cs="Times New Roman"/>
      <w:b/>
      <w:bCs/>
      <w:sz w:val="24"/>
      <w:szCs w:val="24"/>
    </w:rPr>
  </w:style>
  <w:style w:type="paragraph" w:customStyle="1" w:styleId="docket">
    <w:name w:val="docket"/>
    <w:basedOn w:val="Normal"/>
    <w:rsid w:val="001F08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F08F7"/>
  </w:style>
  <w:style w:type="paragraph" w:customStyle="1" w:styleId="sylctc">
    <w:name w:val="sylctc"/>
    <w:basedOn w:val="Normal"/>
    <w:rsid w:val="001F08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scta">
    <w:name w:val="cascta"/>
    <w:basedOn w:val="Normal"/>
    <w:rsid w:val="001F08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text"/>
    <w:basedOn w:val="Normal"/>
    <w:rsid w:val="001F08F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F08F7"/>
    <w:rPr>
      <w:color w:val="0000FF"/>
      <w:u w:val="single"/>
    </w:rPr>
  </w:style>
  <w:style w:type="paragraph" w:customStyle="1" w:styleId="opcentered">
    <w:name w:val="opcentered"/>
    <w:basedOn w:val="Normal"/>
    <w:rsid w:val="001F08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
    <w:name w:val="footnote"/>
    <w:basedOn w:val="Normal"/>
    <w:rsid w:val="001F08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3428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w.cornell.edu/supct-cgi/get-usc-cite/42/1983" TargetMode="External"/><Relationship Id="rId13" Type="http://schemas.openxmlformats.org/officeDocument/2006/relationships/hyperlink" Target="http://www.law.cornell.edu/supct-cgi/get-us-cite?468+992" TargetMode="External"/><Relationship Id="rId18" Type="http://schemas.openxmlformats.org/officeDocument/2006/relationships/hyperlink" Target="http://www.law.cornell.edu/supct-cgi/get-us-cite?496+498" TargetMode="External"/><Relationship Id="rId26" Type="http://schemas.openxmlformats.org/officeDocument/2006/relationships/hyperlink" Target="http://www.law.cornell.edu/supct-cgi/get-us-cite?483+143" TargetMode="External"/><Relationship Id="rId39" Type="http://schemas.openxmlformats.org/officeDocument/2006/relationships/hyperlink" Target="http://www.law.cornell.edu/supct-cgi/get-usc-cite/28/1658" TargetMode="External"/><Relationship Id="rId3" Type="http://schemas.openxmlformats.org/officeDocument/2006/relationships/webSettings" Target="webSettings.xml"/><Relationship Id="rId21" Type="http://schemas.openxmlformats.org/officeDocument/2006/relationships/hyperlink" Target="http://www.law.cornell.edu/supct-cgi/get-us-cite?471+261" TargetMode="External"/><Relationship Id="rId34" Type="http://schemas.openxmlformats.org/officeDocument/2006/relationships/hyperlink" Target="http://www.law.cornell.edu/supct-cgi/get-usc-cite/47/206" TargetMode="External"/><Relationship Id="rId7" Type="http://schemas.openxmlformats.org/officeDocument/2006/relationships/hyperlink" Target="http://www.law.cornell.edu/supct-cgi/get-usc-cite/47/332" TargetMode="External"/><Relationship Id="rId12" Type="http://schemas.openxmlformats.org/officeDocument/2006/relationships/hyperlink" Target="http://www.law.cornell.edu/supct-cgi/get-us-cite?520+329" TargetMode="External"/><Relationship Id="rId17" Type="http://schemas.openxmlformats.org/officeDocument/2006/relationships/hyperlink" Target="http://www.law.cornell.edu/supct-cgi/get-us-cite?493+103" TargetMode="External"/><Relationship Id="rId25" Type="http://schemas.openxmlformats.org/officeDocument/2006/relationships/hyperlink" Target="http://www.law.cornell.edu/supct-cgi/get-usc-cite/28/1658" TargetMode="External"/><Relationship Id="rId33" Type="http://schemas.openxmlformats.org/officeDocument/2006/relationships/hyperlink" Target="http://www.law.cornell.edu/supct-cgi/get-us-cite?421+240" TargetMode="External"/><Relationship Id="rId38" Type="http://schemas.openxmlformats.org/officeDocument/2006/relationships/hyperlink" Target="http://www.law.cornell.edu/supct-cgi/get-us-cite?541+369" TargetMode="External"/><Relationship Id="rId2" Type="http://schemas.openxmlformats.org/officeDocument/2006/relationships/settings" Target="settings.xml"/><Relationship Id="rId16" Type="http://schemas.openxmlformats.org/officeDocument/2006/relationships/hyperlink" Target="http://www.law.cornell.edu/supct-cgi/get-us-cite?512+107" TargetMode="External"/><Relationship Id="rId20" Type="http://schemas.openxmlformats.org/officeDocument/2006/relationships/hyperlink" Target="http://www.law.cornell.edu/supct-cgi/get-usc-cite/42/1988" TargetMode="External"/><Relationship Id="rId29" Type="http://schemas.openxmlformats.org/officeDocument/2006/relationships/hyperlink" Target="http://www.law.cornell.edu/supct-cgi/get-usc-cite/33/1365"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law.cornell.edu/supct-cgi/get-usc-cite/47/332" TargetMode="External"/><Relationship Id="rId11" Type="http://schemas.openxmlformats.org/officeDocument/2006/relationships/hyperlink" Target="http://www.law.cornell.edu/supct-cgi/get-us-cite?536+273" TargetMode="External"/><Relationship Id="rId24" Type="http://schemas.openxmlformats.org/officeDocument/2006/relationships/hyperlink" Target="http://www.law.cornell.edu/supct-cgi/get-usc-cite/42/1988" TargetMode="External"/><Relationship Id="rId32" Type="http://schemas.openxmlformats.org/officeDocument/2006/relationships/hyperlink" Target="http://www.law.cornell.edu/supct-cgi/get-usc-cite/42/1985" TargetMode="External"/><Relationship Id="rId37" Type="http://schemas.openxmlformats.org/officeDocument/2006/relationships/hyperlink" Target="http://www.law.cornell.edu/supct-cgi/get-usc-cite/28/1658" TargetMode="External"/><Relationship Id="rId40" Type="http://schemas.openxmlformats.org/officeDocument/2006/relationships/fontTable" Target="fontTable.xml"/><Relationship Id="rId5" Type="http://schemas.openxmlformats.org/officeDocument/2006/relationships/hyperlink" Target="http://www.law.cornell.edu/supct-cgi/get-usc-cite/42/1983" TargetMode="External"/><Relationship Id="rId15" Type="http://schemas.openxmlformats.org/officeDocument/2006/relationships/hyperlink" Target="http://www.law.cornell.edu/supct-cgi/get-us-cite?532+275" TargetMode="External"/><Relationship Id="rId23" Type="http://schemas.openxmlformats.org/officeDocument/2006/relationships/hyperlink" Target="http://www.law.cornell.edu/supct-cgi/get-us-cite?488+235" TargetMode="External"/><Relationship Id="rId28" Type="http://schemas.openxmlformats.org/officeDocument/2006/relationships/hyperlink" Target="http://www.law.cornell.edu/supct-cgi/get-us-cite?442+366" TargetMode="External"/><Relationship Id="rId36" Type="http://schemas.openxmlformats.org/officeDocument/2006/relationships/hyperlink" Target="http://www.law.cornell.edu/supct-cgi/get-us-cite?488+235" TargetMode="External"/><Relationship Id="rId10" Type="http://schemas.openxmlformats.org/officeDocument/2006/relationships/hyperlink" Target="http://www.law.cornell.edu/supct-cgi/get-us-cite?448+1" TargetMode="External"/><Relationship Id="rId19" Type="http://schemas.openxmlformats.org/officeDocument/2006/relationships/hyperlink" Target="http://www.law.cornell.edu/supct-cgi/get-us-cite?479+418" TargetMode="External"/><Relationship Id="rId31" Type="http://schemas.openxmlformats.org/officeDocument/2006/relationships/hyperlink" Target="http://www.law.cornell.edu/supct-cgi/get-us-cite?442+366" TargetMode="External"/><Relationship Id="rId4" Type="http://schemas.openxmlformats.org/officeDocument/2006/relationships/hyperlink" Target="http://www.law.cornell.edu/supct-cgi/get-usc-cite/47/332" TargetMode="External"/><Relationship Id="rId9" Type="http://schemas.openxmlformats.org/officeDocument/2006/relationships/hyperlink" Target="http://www.law.cornell.edu/supct-cgi/get-usc-cite/42/1983" TargetMode="External"/><Relationship Id="rId14" Type="http://schemas.openxmlformats.org/officeDocument/2006/relationships/hyperlink" Target="http://www.law.cornell.edu/supct-cgi/get-us-cite?453+1" TargetMode="External"/><Relationship Id="rId22" Type="http://schemas.openxmlformats.org/officeDocument/2006/relationships/hyperlink" Target="http://www.law.cornell.edu/supct-cgi/get-usc-cite/42/1988" TargetMode="External"/><Relationship Id="rId27" Type="http://schemas.openxmlformats.org/officeDocument/2006/relationships/hyperlink" Target="http://www.law.cornell.edu/supct-cgi/get-usc-cite/47/152" TargetMode="External"/><Relationship Id="rId30" Type="http://schemas.openxmlformats.org/officeDocument/2006/relationships/hyperlink" Target="http://www.law.cornell.edu/supct-cgi/get-us-cite?296+497" TargetMode="External"/><Relationship Id="rId35" Type="http://schemas.openxmlformats.org/officeDocument/2006/relationships/hyperlink" Target="http://www.law.cornell.edu/supct-cgi/get-us-cite?471+2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4156</Words>
  <Characters>23692</Characters>
  <Application>Microsoft Office Word</Application>
  <DocSecurity>0</DocSecurity>
  <Lines>197</Lines>
  <Paragraphs>55</Paragraphs>
  <ScaleCrop>false</ScaleCrop>
  <Company>Toshiba</Company>
  <LinksUpToDate>false</LinksUpToDate>
  <CharactersWithSpaces>27793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guymmcbride@gmail.com</dc:creator>
  <cp:lastModifiedBy>guymmcbride@gmail.com</cp:lastModifiedBy>
  <cp:revision>2</cp:revision>
  <dcterms:created xsi:type="dcterms:W3CDTF">2014-04-17T14:17:00Z</dcterms:created>
  <dcterms:modified xsi:type="dcterms:W3CDTF">2014-04-17T14:17:00Z</dcterms:modified>
</cp:coreProperties>
</file>