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66" w:rsidRPr="00806D66" w:rsidRDefault="00806D66" w:rsidP="0080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D66">
        <w:rPr>
          <w:rFonts w:ascii="Times New Roman" w:eastAsia="Times New Roman" w:hAnsi="Times New Roman" w:cs="Times New Roman"/>
          <w:sz w:val="24"/>
          <w:szCs w:val="24"/>
        </w:rPr>
        <w:t xml:space="preserve">§ 300.302 </w:t>
      </w:r>
      <w:proofErr w:type="gramStart"/>
      <w:r w:rsidRPr="00806D66">
        <w:rPr>
          <w:rFonts w:ascii="Times New Roman" w:eastAsia="Times New Roman" w:hAnsi="Times New Roman" w:cs="Times New Roman"/>
          <w:sz w:val="24"/>
          <w:szCs w:val="24"/>
        </w:rPr>
        <w:t>Screening</w:t>
      </w:r>
      <w:proofErr w:type="gramEnd"/>
      <w:r w:rsidRPr="00806D66">
        <w:rPr>
          <w:rFonts w:ascii="Times New Roman" w:eastAsia="Times New Roman" w:hAnsi="Times New Roman" w:cs="Times New Roman"/>
          <w:sz w:val="24"/>
          <w:szCs w:val="24"/>
        </w:rPr>
        <w:t xml:space="preserve"> for instructional purposes is not evaluation. </w:t>
      </w:r>
    </w:p>
    <w:p w:rsidR="00806D66" w:rsidRPr="00806D66" w:rsidRDefault="00806D66" w:rsidP="0080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D66">
        <w:rPr>
          <w:rFonts w:ascii="Times New Roman" w:eastAsia="Times New Roman" w:hAnsi="Times New Roman" w:cs="Times New Roman"/>
          <w:sz w:val="24"/>
          <w:szCs w:val="24"/>
        </w:rPr>
        <w:t>The screening of a student by a teacher or specialist to determine appropriate instructional strategies for curriculum implementation shall not be considered to be an evaluation for eligibility for special education and related services.</w:t>
      </w:r>
    </w:p>
    <w:p w:rsidR="00806D66" w:rsidRPr="00806D66" w:rsidRDefault="00806D66" w:rsidP="00806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D66">
        <w:rPr>
          <w:rFonts w:ascii="Times New Roman" w:eastAsia="Times New Roman" w:hAnsi="Times New Roman" w:cs="Times New Roman"/>
          <w:sz w:val="24"/>
          <w:szCs w:val="24"/>
        </w:rPr>
        <w:t xml:space="preserve">(Authority: </w:t>
      </w:r>
      <w:hyperlink r:id="rId4" w:anchor="a_1_E" w:tooltip="20 U.S.C. 1414(a)(1)(E)" w:history="1">
        <w:r w:rsidRPr="00806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 U.S.C. 1414(a</w:t>
        </w:r>
        <w:proofErr w:type="gramStart"/>
        <w:r w:rsidRPr="00806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)(</w:t>
        </w:r>
        <w:proofErr w:type="gramEnd"/>
        <w:r w:rsidRPr="00806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1)(E)</w:t>
        </w:r>
      </w:hyperlink>
      <w:r w:rsidRPr="00806D6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63717" w:rsidRDefault="00A63717"/>
    <w:sectPr w:rsidR="00A63717" w:rsidSect="00A6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06D66"/>
    <w:rsid w:val="00806D66"/>
    <w:rsid w:val="00A6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s">
    <w:name w:val="contents"/>
    <w:basedOn w:val="DefaultParagraphFont"/>
    <w:rsid w:val="00806D66"/>
  </w:style>
  <w:style w:type="character" w:customStyle="1" w:styleId="sectno">
    <w:name w:val="sectno"/>
    <w:basedOn w:val="DefaultParagraphFont"/>
    <w:rsid w:val="00806D66"/>
  </w:style>
  <w:style w:type="character" w:customStyle="1" w:styleId="subject">
    <w:name w:val="subject"/>
    <w:basedOn w:val="DefaultParagraphFont"/>
    <w:rsid w:val="00806D66"/>
  </w:style>
  <w:style w:type="character" w:styleId="Hyperlink">
    <w:name w:val="Hyperlink"/>
    <w:basedOn w:val="DefaultParagraphFont"/>
    <w:uiPriority w:val="99"/>
    <w:semiHidden/>
    <w:unhideWhenUsed/>
    <w:rsid w:val="00806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cornell.edu/uscode/text/20/1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Toshiba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guymmcbride@gmail.com</dc:creator>
  <cp:lastModifiedBy>guymmcbride@gmail.com</cp:lastModifiedBy>
  <cp:revision>1</cp:revision>
  <dcterms:created xsi:type="dcterms:W3CDTF">2015-05-04T22:04:00Z</dcterms:created>
  <dcterms:modified xsi:type="dcterms:W3CDTF">2015-05-04T22:05:00Z</dcterms:modified>
</cp:coreProperties>
</file>